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E5066" w14:textId="7D5EE971" w:rsidR="00BF1237" w:rsidRDefault="002A7803" w:rsidP="00BF1237">
      <w:pPr>
        <w:ind w:left="-720"/>
        <w:rPr>
          <w:rFonts w:ascii="Outfit" w:hAnsi="Outfit" w:cs="Outfit"/>
          <w:b/>
          <w:bCs/>
          <w:color w:val="E20A4D"/>
          <w:spacing w:val="-3"/>
          <w:sz w:val="28"/>
          <w:szCs w:val="28"/>
        </w:rPr>
      </w:pPr>
      <w:r>
        <w:rPr>
          <w:noProof/>
        </w:rPr>
        <mc:AlternateContent>
          <mc:Choice Requires="wps">
            <w:drawing>
              <wp:anchor distT="0" distB="0" distL="114300" distR="114300" simplePos="0" relativeHeight="251658240" behindDoc="0" locked="0" layoutInCell="1" allowOverlap="1" wp14:anchorId="4BCCCF12" wp14:editId="467A9126">
                <wp:simplePos x="0" y="0"/>
                <wp:positionH relativeFrom="column">
                  <wp:posOffset>38100</wp:posOffset>
                </wp:positionH>
                <wp:positionV relativeFrom="paragraph">
                  <wp:posOffset>8121650</wp:posOffset>
                </wp:positionV>
                <wp:extent cx="6497955" cy="771525"/>
                <wp:effectExtent l="0" t="0" r="4445" b="3175"/>
                <wp:wrapNone/>
                <wp:docPr id="5" name="Text Box 5"/>
                <wp:cNvGraphicFramePr/>
                <a:graphic xmlns:a="http://schemas.openxmlformats.org/drawingml/2006/main">
                  <a:graphicData uri="http://schemas.microsoft.com/office/word/2010/wordprocessingShape">
                    <wps:wsp>
                      <wps:cNvSpPr txBox="1"/>
                      <wps:spPr>
                        <a:xfrm>
                          <a:off x="0" y="0"/>
                          <a:ext cx="6497955" cy="771525"/>
                        </a:xfrm>
                        <a:prstGeom prst="rect">
                          <a:avLst/>
                        </a:prstGeom>
                        <a:solidFill>
                          <a:schemeClr val="lt1"/>
                        </a:solidFill>
                        <a:ln w="6350">
                          <a:noFill/>
                        </a:ln>
                      </wps:spPr>
                      <wps:txbx>
                        <w:txbxContent>
                          <w:p w14:paraId="63F33FB3" w14:textId="3098080D" w:rsidR="00C65607" w:rsidRPr="003C77F3" w:rsidRDefault="002B18E3" w:rsidP="002A7803">
                            <w:pPr>
                              <w:ind w:left="-1580" w:firstLine="1580"/>
                              <w:rPr>
                                <w:rFonts w:ascii="Outfit" w:hAnsi="Outfit"/>
                                <w:b/>
                                <w:bCs/>
                                <w:color w:val="102E40"/>
                                <w:sz w:val="72"/>
                                <w:szCs w:val="72"/>
                              </w:rPr>
                            </w:pPr>
                            <w:r>
                              <w:rPr>
                                <w:rFonts w:ascii="Outfit" w:hAnsi="Outfit"/>
                                <w:b/>
                                <w:bCs/>
                                <w:color w:val="102E40"/>
                                <w:sz w:val="72"/>
                                <w:szCs w:val="72"/>
                              </w:rPr>
                              <w:t>XXX Care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CCF12" id="_x0000_t202" coordsize="21600,21600" o:spt="202" path="m,l,21600r21600,l21600,xe">
                <v:stroke joinstyle="miter"/>
                <v:path gradientshapeok="t" o:connecttype="rect"/>
              </v:shapetype>
              <v:shape id="Text Box 5" o:spid="_x0000_s1026" type="#_x0000_t202" style="position:absolute;left:0;text-align:left;margin-left:3pt;margin-top:639.5pt;width:511.6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" fillcolor="white [3201]" stroked="f" strokeweight=".5pt">
                <v:textbox>
                  <w:txbxContent>
                    <w:p w14:paraId="63F33FB3" w14:textId="3098080D" w:rsidR="00C65607" w:rsidRPr="003C77F3" w:rsidRDefault="002B18E3" w:rsidP="002A7803">
                      <w:pPr>
                        <w:ind w:left="-1580" w:firstLine="1580"/>
                        <w:rPr>
                          <w:rFonts w:ascii="Outfit" w:hAnsi="Outfit"/>
                          <w:b/>
                          <w:bCs/>
                          <w:color w:val="102E40"/>
                          <w:sz w:val="72"/>
                          <w:szCs w:val="72"/>
                        </w:rPr>
                      </w:pPr>
                      <w:r>
                        <w:rPr>
                          <w:rFonts w:ascii="Outfit" w:hAnsi="Outfit"/>
                          <w:b/>
                          <w:bCs/>
                          <w:color w:val="102E40"/>
                          <w:sz w:val="72"/>
                          <w:szCs w:val="72"/>
                        </w:rPr>
                        <w:t>XXX Care Home</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2B90BDA4" wp14:editId="22DA224A">
                <wp:simplePos x="0" y="0"/>
                <wp:positionH relativeFrom="column">
                  <wp:posOffset>41275</wp:posOffset>
                </wp:positionH>
                <wp:positionV relativeFrom="paragraph">
                  <wp:posOffset>8797925</wp:posOffset>
                </wp:positionV>
                <wp:extent cx="6497955" cy="571500"/>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6497955" cy="571500"/>
                        </a:xfrm>
                        <a:prstGeom prst="rect">
                          <a:avLst/>
                        </a:prstGeom>
                        <a:solidFill>
                          <a:schemeClr val="lt1"/>
                        </a:solidFill>
                        <a:ln w="6350">
                          <a:noFill/>
                        </a:ln>
                      </wps:spPr>
                      <wps:txbx>
                        <w:txbxContent>
                          <w:p w14:paraId="160433BD" w14:textId="26C1E06A" w:rsidR="00611FC5" w:rsidRPr="00611FC5" w:rsidRDefault="002B3147" w:rsidP="004A6F89">
                            <w:pPr>
                              <w:pStyle w:val="BasicParagraph"/>
                              <w:suppressAutoHyphens/>
                              <w:rPr>
                                <w:rFonts w:ascii="Outfit" w:hAnsi="Outfit"/>
                                <w:b/>
                                <w:bCs/>
                                <w:color w:val="0E2D3E"/>
                                <w:sz w:val="48"/>
                                <w:szCs w:val="48"/>
                              </w:rPr>
                            </w:pPr>
                            <w:r>
                              <w:rPr>
                                <w:rFonts w:ascii="Outfit Light" w:hAnsi="Outfit Light" w:cs="Outfit Light"/>
                                <w:color w:val="102E40"/>
                                <w:spacing w:val="-3"/>
                                <w:sz w:val="30"/>
                                <w:szCs w:val="30"/>
                              </w:rPr>
                              <w:t xml:space="preserve">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0BDA4" id="Text Box 6" o:spid="_x0000_s1027" type="#_x0000_t202" style="position:absolute;left:0;text-align:left;margin-left:3.25pt;margin-top:692.75pt;width:511.65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" fillcolor="white [3201]" stroked="f" strokeweight=".5pt">
                <v:textbox>
                  <w:txbxContent>
                    <w:p w14:paraId="160433BD" w14:textId="26C1E06A" w:rsidR="00611FC5" w:rsidRPr="00611FC5" w:rsidRDefault="002B3147" w:rsidP="004A6F89">
                      <w:pPr>
                        <w:pStyle w:val="BasicParagraph"/>
                        <w:suppressAutoHyphens/>
                        <w:rPr>
                          <w:rFonts w:ascii="Outfit" w:hAnsi="Outfit"/>
                          <w:b/>
                          <w:bCs/>
                          <w:color w:val="0E2D3E"/>
                          <w:sz w:val="48"/>
                          <w:szCs w:val="48"/>
                        </w:rPr>
                      </w:pPr>
                      <w:r>
                        <w:rPr>
                          <w:rFonts w:ascii="Outfit Light" w:hAnsi="Outfit Light" w:cs="Outfit Light"/>
                          <w:color w:val="102E40"/>
                          <w:spacing w:val="-3"/>
                          <w:sz w:val="30"/>
                          <w:szCs w:val="30"/>
                        </w:rPr>
                        <w:t xml:space="preserve">Address </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02B239D8" wp14:editId="151EF06F">
                <wp:simplePos x="0" y="0"/>
                <wp:positionH relativeFrom="column">
                  <wp:posOffset>31750</wp:posOffset>
                </wp:positionH>
                <wp:positionV relativeFrom="paragraph">
                  <wp:posOffset>9445625</wp:posOffset>
                </wp:positionV>
                <wp:extent cx="3219450" cy="342900"/>
                <wp:effectExtent l="0" t="0" r="6350" b="0"/>
                <wp:wrapNone/>
                <wp:docPr id="7" name="Text Box 3"/>
                <wp:cNvGraphicFramePr/>
                <a:graphic xmlns:a="http://schemas.openxmlformats.org/drawingml/2006/main">
                  <a:graphicData uri="http://schemas.microsoft.com/office/word/2010/wordprocessingShape">
                    <wps:wsp>
                      <wps:cNvSpPr txBox="1"/>
                      <wps:spPr>
                        <a:xfrm>
                          <a:off x="0" y="0"/>
                          <a:ext cx="3219450" cy="342900"/>
                        </a:xfrm>
                        <a:prstGeom prst="rect">
                          <a:avLst/>
                        </a:prstGeom>
                        <a:solidFill>
                          <a:schemeClr val="lt1"/>
                        </a:solidFill>
                        <a:ln w="6350">
                          <a:noFill/>
                        </a:ln>
                      </wps:spPr>
                      <wps:txbx>
                        <w:txbxContent>
                          <w:p w14:paraId="12CE7B8B" w14:textId="2BECF601" w:rsidR="00611FC5" w:rsidRPr="003C77F3" w:rsidRDefault="003A3A44" w:rsidP="00611FC5">
                            <w:pPr>
                              <w:pStyle w:val="BasicParagraph"/>
                              <w:suppressAutoHyphens/>
                              <w:rPr>
                                <w:rFonts w:ascii="Outfit SemiBold" w:hAnsi="Outfit SemiBold" w:cs="Outfit SemiBold"/>
                                <w:b/>
                                <w:bCs/>
                                <w:color w:val="E20A4D"/>
                                <w:spacing w:val="-3"/>
                                <w:sz w:val="28"/>
                                <w:szCs w:val="28"/>
                              </w:rPr>
                            </w:pPr>
                            <w:r>
                              <w:rPr>
                                <w:rFonts w:ascii="Outfit SemiBold" w:hAnsi="Outfit SemiBold" w:cs="Outfit SemiBold"/>
                                <w:b/>
                                <w:bCs/>
                                <w:color w:val="E20A4D"/>
                                <w:spacing w:val="-3"/>
                                <w:sz w:val="28"/>
                                <w:szCs w:val="28"/>
                              </w:rPr>
                              <w:t>Mini Mock Inspection</w:t>
                            </w:r>
                          </w:p>
                          <w:p w14:paraId="0DF950A0" w14:textId="77777777" w:rsidR="00611FC5" w:rsidRPr="00611FC5" w:rsidRDefault="00611FC5">
                            <w:pPr>
                              <w:rPr>
                                <w:rFonts w:ascii="Outfit" w:hAnsi="Outfit"/>
                                <w:b/>
                                <w:bCs/>
                                <w:color w:val="0E2D3E"/>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239D8" id="Text Box 3" o:spid="_x0000_s1028" type="#_x0000_t202" style="position:absolute;left:0;text-align:left;margin-left:2.5pt;margin-top:743.75pt;width:253.5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" fillcolor="white [3201]" stroked="f" strokeweight=".5pt">
                <v:textbox>
                  <w:txbxContent>
                    <w:p w14:paraId="12CE7B8B" w14:textId="2BECF601" w:rsidR="00611FC5" w:rsidRPr="003C77F3" w:rsidRDefault="003A3A44" w:rsidP="00611FC5">
                      <w:pPr>
                        <w:pStyle w:val="BasicParagraph"/>
                        <w:suppressAutoHyphens/>
                        <w:rPr>
                          <w:rFonts w:ascii="Outfit SemiBold" w:hAnsi="Outfit SemiBold" w:cs="Outfit SemiBold"/>
                          <w:b/>
                          <w:bCs/>
                          <w:color w:val="E20A4D"/>
                          <w:spacing w:val="-3"/>
                          <w:sz w:val="28"/>
                          <w:szCs w:val="28"/>
                        </w:rPr>
                      </w:pPr>
                      <w:r>
                        <w:rPr>
                          <w:rFonts w:ascii="Outfit SemiBold" w:hAnsi="Outfit SemiBold" w:cs="Outfit SemiBold"/>
                          <w:b/>
                          <w:bCs/>
                          <w:color w:val="E20A4D"/>
                          <w:spacing w:val="-3"/>
                          <w:sz w:val="28"/>
                          <w:szCs w:val="28"/>
                        </w:rPr>
                        <w:t>Mini Mock Inspection</w:t>
                      </w:r>
                    </w:p>
                    <w:p w14:paraId="0DF950A0" w14:textId="77777777" w:rsidR="00611FC5" w:rsidRPr="00611FC5" w:rsidRDefault="00611FC5">
                      <w:pPr>
                        <w:rPr>
                          <w:rFonts w:ascii="Outfit" w:hAnsi="Outfit"/>
                          <w:b/>
                          <w:bCs/>
                          <w:color w:val="0E2D3E"/>
                          <w:sz w:val="48"/>
                          <w:szCs w:val="48"/>
                        </w:rPr>
                      </w:pP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719BD8F" wp14:editId="7942DF94">
                <wp:simplePos x="0" y="0"/>
                <wp:positionH relativeFrom="column">
                  <wp:posOffset>4526915</wp:posOffset>
                </wp:positionH>
                <wp:positionV relativeFrom="paragraph">
                  <wp:posOffset>9445625</wp:posOffset>
                </wp:positionV>
                <wp:extent cx="2198370" cy="342900"/>
                <wp:effectExtent l="0" t="0" r="0" b="0"/>
                <wp:wrapNone/>
                <wp:docPr id="9" name="Text Box 4"/>
                <wp:cNvGraphicFramePr/>
                <a:graphic xmlns:a="http://schemas.openxmlformats.org/drawingml/2006/main">
                  <a:graphicData uri="http://schemas.microsoft.com/office/word/2010/wordprocessingShape">
                    <wps:wsp>
                      <wps:cNvSpPr txBox="1"/>
                      <wps:spPr>
                        <a:xfrm>
                          <a:off x="0" y="0"/>
                          <a:ext cx="2198370" cy="342900"/>
                        </a:xfrm>
                        <a:prstGeom prst="rect">
                          <a:avLst/>
                        </a:prstGeom>
                        <a:solidFill>
                          <a:schemeClr val="lt1"/>
                        </a:solidFill>
                        <a:ln w="6350">
                          <a:noFill/>
                        </a:ln>
                      </wps:spPr>
                      <wps:txbx>
                        <w:txbxContent>
                          <w:p w14:paraId="316BE3D4" w14:textId="051B4292" w:rsidR="00611FC5" w:rsidRPr="003C77F3" w:rsidRDefault="00611FC5" w:rsidP="00611FC5">
                            <w:pPr>
                              <w:pStyle w:val="BasicParagraph"/>
                              <w:suppressAutoHyphens/>
                              <w:rPr>
                                <w:rFonts w:ascii="Outfit SemiBold" w:hAnsi="Outfit SemiBold" w:cs="Outfit SemiBold"/>
                                <w:b/>
                                <w:bCs/>
                                <w:color w:val="E20A4D"/>
                                <w:spacing w:val="-3"/>
                                <w:sz w:val="28"/>
                                <w:szCs w:val="28"/>
                              </w:rPr>
                            </w:pPr>
                            <w:r w:rsidRPr="003C77F3">
                              <w:rPr>
                                <w:rFonts w:ascii="Outfit SemiBold" w:hAnsi="Outfit SemiBold" w:cs="Outfit SemiBold"/>
                                <w:b/>
                                <w:bCs/>
                                <w:color w:val="E20A4D"/>
                                <w:spacing w:val="-3"/>
                                <w:sz w:val="28"/>
                                <w:szCs w:val="28"/>
                              </w:rPr>
                              <w:t>Date</w:t>
                            </w:r>
                            <w:r w:rsidR="002B3147">
                              <w:rPr>
                                <w:rFonts w:ascii="Outfit SemiBold" w:hAnsi="Outfit SemiBold" w:cs="Outfit SemiBold"/>
                                <w:b/>
                                <w:bCs/>
                                <w:color w:val="E20A4D"/>
                                <w:spacing w:val="-3"/>
                                <w:sz w:val="28"/>
                                <w:szCs w:val="28"/>
                              </w:rPr>
                              <w:t>:</w:t>
                            </w:r>
                            <w:r w:rsidR="00DE2A63">
                              <w:rPr>
                                <w:rFonts w:ascii="Outfit SemiBold" w:hAnsi="Outfit SemiBold" w:cs="Outfit SemiBold"/>
                                <w:b/>
                                <w:bCs/>
                                <w:color w:val="E20A4D"/>
                                <w:spacing w:val="-3"/>
                                <w:sz w:val="28"/>
                                <w:szCs w:val="28"/>
                              </w:rPr>
                              <w:t xml:space="preserve"> DD/MM/YYYY</w:t>
                            </w:r>
                          </w:p>
                          <w:p w14:paraId="130FFCFB" w14:textId="77777777" w:rsidR="00611FC5" w:rsidRPr="00611FC5" w:rsidRDefault="00611FC5">
                            <w:pPr>
                              <w:rPr>
                                <w:rFonts w:ascii="Outfit" w:hAnsi="Outfit"/>
                                <w:b/>
                                <w:bCs/>
                                <w:color w:val="0E2D3E"/>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9BD8F" id="Text Box 4" o:spid="_x0000_s1029" type="#_x0000_t202" style="position:absolute;left:0;text-align:left;margin-left:356.45pt;margin-top:743.75pt;width:173.1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" fillcolor="white [3201]" stroked="f" strokeweight=".5pt">
                <v:textbox>
                  <w:txbxContent>
                    <w:p w14:paraId="316BE3D4" w14:textId="051B4292" w:rsidR="00611FC5" w:rsidRPr="003C77F3" w:rsidRDefault="00611FC5" w:rsidP="00611FC5">
                      <w:pPr>
                        <w:pStyle w:val="BasicParagraph"/>
                        <w:suppressAutoHyphens/>
                        <w:rPr>
                          <w:rFonts w:ascii="Outfit SemiBold" w:hAnsi="Outfit SemiBold" w:cs="Outfit SemiBold"/>
                          <w:b/>
                          <w:bCs/>
                          <w:color w:val="E20A4D"/>
                          <w:spacing w:val="-3"/>
                          <w:sz w:val="28"/>
                          <w:szCs w:val="28"/>
                        </w:rPr>
                      </w:pPr>
                      <w:r w:rsidRPr="003C77F3">
                        <w:rPr>
                          <w:rFonts w:ascii="Outfit SemiBold" w:hAnsi="Outfit SemiBold" w:cs="Outfit SemiBold"/>
                          <w:b/>
                          <w:bCs/>
                          <w:color w:val="E20A4D"/>
                          <w:spacing w:val="-3"/>
                          <w:sz w:val="28"/>
                          <w:szCs w:val="28"/>
                        </w:rPr>
                        <w:t>Date</w:t>
                      </w:r>
                      <w:r w:rsidR="002B3147">
                        <w:rPr>
                          <w:rFonts w:ascii="Outfit SemiBold" w:hAnsi="Outfit SemiBold" w:cs="Outfit SemiBold"/>
                          <w:b/>
                          <w:bCs/>
                          <w:color w:val="E20A4D"/>
                          <w:spacing w:val="-3"/>
                          <w:sz w:val="28"/>
                          <w:szCs w:val="28"/>
                        </w:rPr>
                        <w:t>:</w:t>
                      </w:r>
                      <w:r w:rsidR="00DE2A63">
                        <w:rPr>
                          <w:rFonts w:ascii="Outfit SemiBold" w:hAnsi="Outfit SemiBold" w:cs="Outfit SemiBold"/>
                          <w:b/>
                          <w:bCs/>
                          <w:color w:val="E20A4D"/>
                          <w:spacing w:val="-3"/>
                          <w:sz w:val="28"/>
                          <w:szCs w:val="28"/>
                        </w:rPr>
                        <w:t xml:space="preserve"> DD/MM/YYYY</w:t>
                      </w:r>
                    </w:p>
                    <w:p w14:paraId="130FFCFB" w14:textId="77777777" w:rsidR="00611FC5" w:rsidRPr="00611FC5" w:rsidRDefault="00611FC5">
                      <w:pPr>
                        <w:rPr>
                          <w:rFonts w:ascii="Outfit" w:hAnsi="Outfit"/>
                          <w:b/>
                          <w:bCs/>
                          <w:color w:val="0E2D3E"/>
                          <w:sz w:val="48"/>
                          <w:szCs w:val="48"/>
                        </w:rPr>
                      </w:pPr>
                    </w:p>
                  </w:txbxContent>
                </v:textbox>
              </v:shape>
            </w:pict>
          </mc:Fallback>
        </mc:AlternateContent>
      </w:r>
      <w:r w:rsidR="00C65607">
        <w:rPr>
          <w:noProof/>
        </w:rPr>
        <w:drawing>
          <wp:inline distT="0" distB="0" distL="0" distR="0" wp14:anchorId="1235B0DE" wp14:editId="404B50C6">
            <wp:extent cx="7545600" cy="10670400"/>
            <wp:effectExtent l="0" t="0" r="0" b="0"/>
            <wp:docPr id="4" name="Picture 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eam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5600" cy="10670400"/>
                    </a:xfrm>
                    <a:prstGeom prst="rect">
                      <a:avLst/>
                    </a:prstGeom>
                  </pic:spPr>
                </pic:pic>
              </a:graphicData>
            </a:graphic>
          </wp:inline>
        </w:drawing>
      </w:r>
    </w:p>
    <w:p w14:paraId="4AB0C50B" w14:textId="430CA46E" w:rsidR="00BF1237" w:rsidRPr="00BF1237" w:rsidRDefault="00BF1237" w:rsidP="00BF1237">
      <w:pPr>
        <w:ind w:left="-720"/>
        <w:sectPr w:rsidR="00BF1237" w:rsidRPr="00BF1237" w:rsidSect="00263A43">
          <w:headerReference w:type="even" r:id="rId11"/>
          <w:headerReference w:type="default" r:id="rId12"/>
          <w:footerReference w:type="even" r:id="rId13"/>
          <w:footerReference w:type="default" r:id="rId14"/>
          <w:headerReference w:type="first" r:id="rId15"/>
          <w:footerReference w:type="first" r:id="rId16"/>
          <w:pgSz w:w="11900" w:h="16840"/>
          <w:pgMar w:top="28" w:right="720" w:bottom="1531" w:left="720" w:header="0" w:footer="0" w:gutter="0"/>
          <w:cols w:num="2" w:space="720"/>
          <w:titlePg/>
          <w:docGrid w:linePitch="360"/>
        </w:sectPr>
      </w:pPr>
    </w:p>
    <w:p w14:paraId="17440E09" w14:textId="40BBBD6E" w:rsidR="0078096D" w:rsidRPr="003C77F3" w:rsidRDefault="00BF1237" w:rsidP="0078096D">
      <w:pPr>
        <w:pStyle w:val="BasicParagraph"/>
        <w:suppressAutoHyphens/>
        <w:spacing w:line="240" w:lineRule="auto"/>
        <w:rPr>
          <w:rFonts w:ascii="Outfit" w:hAnsi="Outfit" w:cs="Outfit"/>
          <w:b/>
          <w:bCs/>
          <w:color w:val="E20A4D"/>
          <w:spacing w:val="-3"/>
          <w:sz w:val="28"/>
          <w:szCs w:val="28"/>
        </w:rPr>
      </w:pPr>
      <w:r>
        <w:rPr>
          <w:rFonts w:ascii="Outfit" w:hAnsi="Outfit" w:cs="Outfit"/>
          <w:b/>
          <w:bCs/>
          <w:color w:val="E20A4D"/>
          <w:spacing w:val="-3"/>
          <w:sz w:val="28"/>
          <w:szCs w:val="28"/>
        </w:rPr>
        <w:lastRenderedPageBreak/>
        <w:t>In</w:t>
      </w:r>
      <w:r w:rsidR="0078096D" w:rsidRPr="003C77F3">
        <w:rPr>
          <w:rFonts w:ascii="Outfit" w:hAnsi="Outfit" w:cs="Outfit"/>
          <w:b/>
          <w:bCs/>
          <w:color w:val="E20A4D"/>
          <w:spacing w:val="-3"/>
          <w:sz w:val="28"/>
          <w:szCs w:val="28"/>
        </w:rPr>
        <w:t xml:space="preserve">troduction </w:t>
      </w:r>
    </w:p>
    <w:p w14:paraId="28DB2AB0" w14:textId="77777777" w:rsidR="0078096D" w:rsidRDefault="0078096D" w:rsidP="0078096D">
      <w:pPr>
        <w:pStyle w:val="BasicParagraph"/>
        <w:suppressAutoHyphens/>
        <w:spacing w:line="240" w:lineRule="auto"/>
        <w:rPr>
          <w:rFonts w:ascii="Outfit Light" w:hAnsi="Outfit Light" w:cs="Outfit Light"/>
          <w:spacing w:val="-2"/>
          <w:sz w:val="20"/>
          <w:szCs w:val="20"/>
        </w:rPr>
      </w:pPr>
    </w:p>
    <w:p w14:paraId="7B017D59" w14:textId="5C187394" w:rsidR="0078096D" w:rsidRPr="00D02656" w:rsidRDefault="0078096D" w:rsidP="00D02656">
      <w:pPr>
        <w:pStyle w:val="BlueBodyText"/>
        <w:jc w:val="both"/>
        <w:rPr>
          <w:sz w:val="20"/>
        </w:rPr>
      </w:pPr>
      <w:r w:rsidRPr="00D02656">
        <w:rPr>
          <w:sz w:val="20"/>
        </w:rPr>
        <w:t xml:space="preserve">The remote audit was completed by </w:t>
      </w:r>
      <w:r w:rsidR="00F97E9C" w:rsidRPr="00D02656">
        <w:rPr>
          <w:sz w:val="20"/>
        </w:rPr>
        <w:t>one of the consultants at Fulcrum Care who has experience in quality assurance</w:t>
      </w:r>
      <w:r w:rsidR="00AC0CDD" w:rsidRPr="00D02656">
        <w:rPr>
          <w:sz w:val="20"/>
        </w:rPr>
        <w:t>.</w:t>
      </w:r>
      <w:r w:rsidRPr="00D02656">
        <w:rPr>
          <w:sz w:val="20"/>
        </w:rPr>
        <w:t xml:space="preserve"> </w:t>
      </w:r>
    </w:p>
    <w:p w14:paraId="0332B041" w14:textId="77777777" w:rsidR="0078096D" w:rsidRPr="00D02656" w:rsidRDefault="0078096D" w:rsidP="00D02656">
      <w:pPr>
        <w:pStyle w:val="BlueBodyText"/>
        <w:jc w:val="both"/>
        <w:rPr>
          <w:sz w:val="20"/>
        </w:rPr>
      </w:pPr>
    </w:p>
    <w:p w14:paraId="0432929F" w14:textId="5C476953" w:rsidR="0078096D" w:rsidRPr="00D02656" w:rsidRDefault="00D01F7C" w:rsidP="00D02656">
      <w:pPr>
        <w:pStyle w:val="BlueBodyText"/>
        <w:jc w:val="both"/>
        <w:rPr>
          <w:sz w:val="20"/>
        </w:rPr>
      </w:pPr>
      <w:r w:rsidRPr="00D02656">
        <w:rPr>
          <w:sz w:val="20"/>
        </w:rPr>
        <w:t>W</w:t>
      </w:r>
      <w:r w:rsidR="00BF3103" w:rsidRPr="00D02656">
        <w:rPr>
          <w:sz w:val="20"/>
        </w:rPr>
        <w:t xml:space="preserve">e have highlighted through the report areas of recommendation. </w:t>
      </w:r>
      <w:r w:rsidR="00761E89" w:rsidRPr="00D02656">
        <w:rPr>
          <w:sz w:val="20"/>
        </w:rPr>
        <w:t xml:space="preserve"> </w:t>
      </w:r>
    </w:p>
    <w:p w14:paraId="7E188072" w14:textId="77777777" w:rsidR="00761E89" w:rsidRPr="00D02656" w:rsidRDefault="00761E89" w:rsidP="00D02656">
      <w:pPr>
        <w:pStyle w:val="BlueBodyText"/>
        <w:jc w:val="both"/>
        <w:rPr>
          <w:sz w:val="20"/>
        </w:rPr>
      </w:pPr>
    </w:p>
    <w:p w14:paraId="0179FC58" w14:textId="6356BECB" w:rsidR="00761E89" w:rsidRPr="00D02656" w:rsidRDefault="00761E89" w:rsidP="00D02656">
      <w:pPr>
        <w:pStyle w:val="BlueBodyText"/>
        <w:jc w:val="both"/>
        <w:rPr>
          <w:sz w:val="20"/>
        </w:rPr>
      </w:pPr>
      <w:r w:rsidRPr="00D02656">
        <w:rPr>
          <w:sz w:val="20"/>
        </w:rPr>
        <w:t>This was based on the documents sent</w:t>
      </w:r>
      <w:r w:rsidR="000F47D5" w:rsidRPr="00D02656">
        <w:rPr>
          <w:sz w:val="20"/>
        </w:rPr>
        <w:t xml:space="preserve"> by the provider only no visit to the service was conducted. </w:t>
      </w:r>
      <w:proofErr w:type="gramStart"/>
      <w:r w:rsidR="00841B29" w:rsidRPr="00D02656">
        <w:rPr>
          <w:sz w:val="20"/>
        </w:rPr>
        <w:t>Therefore</w:t>
      </w:r>
      <w:proofErr w:type="gramEnd"/>
      <w:r w:rsidR="00841B29" w:rsidRPr="00D02656">
        <w:rPr>
          <w:sz w:val="20"/>
        </w:rPr>
        <w:t xml:space="preserve"> not all elements could be assessed. </w:t>
      </w:r>
    </w:p>
    <w:p w14:paraId="232F98CF" w14:textId="77777777" w:rsidR="0078096D" w:rsidRDefault="0078096D" w:rsidP="0078096D">
      <w:pPr>
        <w:pStyle w:val="BasicParagraph"/>
        <w:suppressAutoHyphens/>
        <w:spacing w:line="240" w:lineRule="auto"/>
        <w:rPr>
          <w:rFonts w:ascii="Outfit Light" w:hAnsi="Outfit Light" w:cs="Outfit Light"/>
          <w:color w:val="102E40"/>
          <w:spacing w:val="-2"/>
          <w:sz w:val="20"/>
          <w:szCs w:val="20"/>
        </w:rPr>
      </w:pPr>
    </w:p>
    <w:p w14:paraId="2BD3D1E7" w14:textId="77777777" w:rsidR="00DE2A63" w:rsidRDefault="00DE2A63" w:rsidP="0078096D">
      <w:pPr>
        <w:pStyle w:val="BasicParagraph"/>
        <w:suppressAutoHyphens/>
        <w:spacing w:line="240" w:lineRule="auto"/>
        <w:rPr>
          <w:rFonts w:ascii="Outfit" w:hAnsi="Outfit" w:cs="Outfit"/>
          <w:b/>
          <w:bCs/>
          <w:color w:val="E20A4D"/>
          <w:spacing w:val="-3"/>
          <w:sz w:val="28"/>
          <w:szCs w:val="28"/>
        </w:rPr>
      </w:pPr>
    </w:p>
    <w:p w14:paraId="7405F5C4" w14:textId="7BE21886" w:rsidR="0078096D" w:rsidRPr="003C77F3" w:rsidRDefault="0078096D" w:rsidP="0078096D">
      <w:pPr>
        <w:pStyle w:val="BasicParagraph"/>
        <w:suppressAutoHyphens/>
        <w:spacing w:line="240" w:lineRule="auto"/>
        <w:rPr>
          <w:rFonts w:ascii="Outfit" w:hAnsi="Outfit" w:cs="Outfit"/>
          <w:b/>
          <w:bCs/>
          <w:color w:val="E20A4D"/>
          <w:spacing w:val="-3"/>
          <w:sz w:val="28"/>
          <w:szCs w:val="28"/>
        </w:rPr>
      </w:pPr>
      <w:r>
        <w:rPr>
          <w:rFonts w:ascii="Outfit" w:hAnsi="Outfit" w:cs="Outfit"/>
          <w:b/>
          <w:bCs/>
          <w:color w:val="E20A4D"/>
          <w:spacing w:val="-3"/>
          <w:sz w:val="28"/>
          <w:szCs w:val="28"/>
        </w:rPr>
        <w:t>Methodology</w:t>
      </w:r>
      <w:r w:rsidRPr="003C77F3">
        <w:rPr>
          <w:rFonts w:ascii="Outfit" w:hAnsi="Outfit" w:cs="Outfit"/>
          <w:b/>
          <w:bCs/>
          <w:color w:val="E20A4D"/>
          <w:spacing w:val="-3"/>
          <w:sz w:val="28"/>
          <w:szCs w:val="28"/>
        </w:rPr>
        <w:t xml:space="preserve"> </w:t>
      </w:r>
    </w:p>
    <w:p w14:paraId="23B265BA" w14:textId="77777777" w:rsidR="0078096D" w:rsidRDefault="0078096D" w:rsidP="0078096D">
      <w:pPr>
        <w:pStyle w:val="BasicParagraph"/>
        <w:suppressAutoHyphens/>
        <w:spacing w:line="240" w:lineRule="auto"/>
        <w:rPr>
          <w:rFonts w:ascii="Outfit Light" w:hAnsi="Outfit Light" w:cs="Outfit Light"/>
          <w:spacing w:val="-2"/>
          <w:sz w:val="20"/>
          <w:szCs w:val="20"/>
        </w:rPr>
      </w:pPr>
    </w:p>
    <w:p w14:paraId="0DF55E6D" w14:textId="7C54B44E" w:rsidR="0078096D" w:rsidRPr="00D02656" w:rsidRDefault="0078096D" w:rsidP="00D02656">
      <w:pPr>
        <w:pStyle w:val="BlueBodyText"/>
        <w:jc w:val="both"/>
        <w:rPr>
          <w:sz w:val="20"/>
        </w:rPr>
      </w:pPr>
      <w:r w:rsidRPr="00D02656">
        <w:rPr>
          <w:sz w:val="20"/>
        </w:rPr>
        <w:t xml:space="preserve">This audit focused on the evidence provided by the team at </w:t>
      </w:r>
      <w:r w:rsidR="001148FB" w:rsidRPr="00D02656">
        <w:rPr>
          <w:sz w:val="20"/>
        </w:rPr>
        <w:t>XXX</w:t>
      </w:r>
      <w:r w:rsidR="002B18E3">
        <w:rPr>
          <w:sz w:val="20"/>
        </w:rPr>
        <w:t xml:space="preserve"> Care Home</w:t>
      </w:r>
      <w:r w:rsidRPr="00D02656">
        <w:rPr>
          <w:sz w:val="20"/>
        </w:rPr>
        <w:t>.</w:t>
      </w:r>
    </w:p>
    <w:p w14:paraId="19342483" w14:textId="77777777" w:rsidR="0078096D" w:rsidRPr="00D02656" w:rsidRDefault="0078096D" w:rsidP="00D02656">
      <w:pPr>
        <w:pStyle w:val="BlueBodyText"/>
        <w:jc w:val="both"/>
        <w:rPr>
          <w:sz w:val="20"/>
        </w:rPr>
      </w:pPr>
    </w:p>
    <w:p w14:paraId="00696FD0" w14:textId="66FA260E" w:rsidR="0078096D" w:rsidRPr="00D02656" w:rsidRDefault="0078096D" w:rsidP="00D02656">
      <w:pPr>
        <w:pStyle w:val="BlueBodyText"/>
        <w:jc w:val="both"/>
        <w:rPr>
          <w:sz w:val="20"/>
        </w:rPr>
      </w:pPr>
      <w:r w:rsidRPr="00D02656">
        <w:rPr>
          <w:sz w:val="20"/>
        </w:rPr>
        <w:t>We reviewed care plan records, governance activities, feedback surveys, training opportunities, accident/incident analysis, compliments and complaint information</w:t>
      </w:r>
      <w:r w:rsidR="001148FB" w:rsidRPr="00D02656">
        <w:rPr>
          <w:sz w:val="20"/>
        </w:rPr>
        <w:t>,</w:t>
      </w:r>
      <w:r w:rsidRPr="00D02656">
        <w:rPr>
          <w:sz w:val="20"/>
        </w:rPr>
        <w:t xml:space="preserve"> and </w:t>
      </w:r>
      <w:r w:rsidR="000958C7" w:rsidRPr="00D02656">
        <w:rPr>
          <w:sz w:val="20"/>
        </w:rPr>
        <w:t>staff records</w:t>
      </w:r>
      <w:r w:rsidRPr="00D02656">
        <w:rPr>
          <w:sz w:val="20"/>
        </w:rPr>
        <w:t xml:space="preserve">. </w:t>
      </w:r>
    </w:p>
    <w:p w14:paraId="67F33735" w14:textId="77777777" w:rsidR="0078096D" w:rsidRPr="00D02656" w:rsidRDefault="0078096D" w:rsidP="00D02656">
      <w:pPr>
        <w:pStyle w:val="BlueBodyText"/>
        <w:jc w:val="both"/>
        <w:rPr>
          <w:sz w:val="20"/>
        </w:rPr>
      </w:pPr>
    </w:p>
    <w:p w14:paraId="346A8899" w14:textId="5DD045C5" w:rsidR="002A7803" w:rsidRDefault="0078096D" w:rsidP="00D02656">
      <w:pPr>
        <w:pStyle w:val="BlueBodyText"/>
        <w:jc w:val="both"/>
        <w:rPr>
          <w:sz w:val="20"/>
        </w:rPr>
      </w:pPr>
      <w:r w:rsidRPr="00D02656">
        <w:rPr>
          <w:sz w:val="20"/>
        </w:rPr>
        <w:t xml:space="preserve">Where we have seen </w:t>
      </w:r>
      <w:r w:rsidR="00102A2C" w:rsidRPr="00D02656">
        <w:rPr>
          <w:sz w:val="20"/>
        </w:rPr>
        <w:t>evidence,</w:t>
      </w:r>
      <w:r w:rsidRPr="00D02656">
        <w:rPr>
          <w:sz w:val="20"/>
        </w:rPr>
        <w:t xml:space="preserve"> we have </w:t>
      </w:r>
      <w:r w:rsidR="001148FB" w:rsidRPr="00D02656">
        <w:rPr>
          <w:sz w:val="20"/>
        </w:rPr>
        <w:t>cross-referenced</w:t>
      </w:r>
      <w:r w:rsidRPr="00D02656">
        <w:rPr>
          <w:sz w:val="20"/>
        </w:rPr>
        <w:t xml:space="preserve"> this to the We statements and have made some recommendations about how the service can improve evidence collection. </w:t>
      </w:r>
    </w:p>
    <w:p w14:paraId="18B892BD" w14:textId="77777777" w:rsidR="00DE2A63" w:rsidRPr="00D02656" w:rsidRDefault="00DE2A63" w:rsidP="00D02656">
      <w:pPr>
        <w:pStyle w:val="BlueBodyText"/>
        <w:jc w:val="both"/>
        <w:rPr>
          <w:sz w:val="20"/>
        </w:rPr>
      </w:pPr>
    </w:p>
    <w:p w14:paraId="7BCC964F" w14:textId="77777777" w:rsidR="00684AB2" w:rsidRDefault="00684AB2" w:rsidP="002A7803">
      <w:pPr>
        <w:rPr>
          <w:rFonts w:ascii="Outfit ExtraBold" w:eastAsiaTheme="minorEastAsia" w:hAnsi="Outfit ExtraBold"/>
          <w:color w:val="002D3F"/>
          <w:kern w:val="2"/>
          <w:sz w:val="32"/>
          <w:szCs w:val="32"/>
          <w:lang w:eastAsia="en-GB"/>
          <w14:ligatures w14:val="standardContextual"/>
        </w:rPr>
      </w:pPr>
    </w:p>
    <w:p w14:paraId="4936CC3D" w14:textId="77777777" w:rsidR="00684AB2" w:rsidRDefault="00684AB2" w:rsidP="002A7803">
      <w:pPr>
        <w:rPr>
          <w:rFonts w:ascii="Outfit ExtraBold" w:eastAsiaTheme="minorEastAsia" w:hAnsi="Outfit ExtraBold"/>
          <w:color w:val="002D3F"/>
          <w:kern w:val="2"/>
          <w:sz w:val="32"/>
          <w:szCs w:val="32"/>
          <w:lang w:eastAsia="en-GB"/>
          <w14:ligatures w14:val="standardContextual"/>
        </w:rPr>
      </w:pPr>
    </w:p>
    <w:p w14:paraId="611B8CD4" w14:textId="2E1EA05C" w:rsidR="002A7803" w:rsidRPr="00BF1237" w:rsidRDefault="002B18E3" w:rsidP="002A7803">
      <w:pPr>
        <w:rPr>
          <w:rFonts w:ascii="Outfit ExtraBold" w:eastAsiaTheme="minorEastAsia" w:hAnsi="Outfit ExtraBold"/>
          <w:color w:val="002D3F"/>
          <w:kern w:val="2"/>
          <w:sz w:val="32"/>
          <w:szCs w:val="32"/>
          <w:lang w:eastAsia="en-GB"/>
          <w14:ligatures w14:val="standardContextual"/>
        </w:rPr>
      </w:pPr>
      <w:r>
        <w:rPr>
          <w:rFonts w:ascii="Outfit ExtraBold" w:eastAsiaTheme="minorEastAsia" w:hAnsi="Outfit ExtraBold"/>
          <w:color w:val="002D3F"/>
          <w:kern w:val="2"/>
          <w:sz w:val="32"/>
          <w:szCs w:val="32"/>
          <w:lang w:eastAsia="en-GB"/>
          <w14:ligatures w14:val="standardContextual"/>
        </w:rPr>
        <w:br w:type="column"/>
      </w:r>
      <w:r>
        <w:rPr>
          <w:rFonts w:ascii="Outfit ExtraBold" w:eastAsiaTheme="minorEastAsia" w:hAnsi="Outfit ExtraBold"/>
          <w:color w:val="002D3F"/>
          <w:kern w:val="2"/>
          <w:sz w:val="32"/>
          <w:szCs w:val="32"/>
          <w:lang w:eastAsia="en-GB"/>
          <w14:ligatures w14:val="standardContextual"/>
        </w:rPr>
        <w:br w:type="column"/>
      </w:r>
      <w:r w:rsidR="002A7803" w:rsidRPr="0009498D">
        <w:rPr>
          <w:rFonts w:ascii="Outfit ExtraBold" w:eastAsiaTheme="minorEastAsia" w:hAnsi="Outfit ExtraBold"/>
          <w:color w:val="002D3F"/>
          <w:kern w:val="2"/>
          <w:sz w:val="32"/>
          <w:szCs w:val="32"/>
          <w:lang w:eastAsia="en-GB"/>
          <w14:ligatures w14:val="standardContextual"/>
        </w:rPr>
        <w:lastRenderedPageBreak/>
        <w:t xml:space="preserve">SAFE </w:t>
      </w:r>
    </w:p>
    <w:p w14:paraId="78F697A0" w14:textId="77777777" w:rsidR="002A7803" w:rsidRPr="004A6F89" w:rsidRDefault="002A7803" w:rsidP="00BF1237">
      <w:pPr>
        <w:pStyle w:val="RedHeader"/>
        <w:rPr>
          <w:lang w:eastAsia="en-GB"/>
        </w:rPr>
      </w:pPr>
      <w:r w:rsidRPr="004A6F89">
        <w:rPr>
          <w:lang w:eastAsia="en-GB"/>
        </w:rPr>
        <w:t>Learning Culture</w:t>
      </w:r>
    </w:p>
    <w:p w14:paraId="2723C392" w14:textId="77777777" w:rsidR="002A7803" w:rsidRPr="00AC0CDD" w:rsidRDefault="002A7803" w:rsidP="00AC0CDD">
      <w:pPr>
        <w:pStyle w:val="SubHeaderDescriber"/>
      </w:pPr>
      <w:r w:rsidRPr="00AC0CDD">
        <w:t>CQC Quality Statement: We have a proactive and positive culture of safety based on openness and honesty, in which concerns about safety are listened to, safety events are investigated and reported thoroughly, and lessons are learned to continually identify and embed good practices.</w:t>
      </w:r>
    </w:p>
    <w:p w14:paraId="221287FD" w14:textId="77777777" w:rsidR="002A7803" w:rsidRPr="00AC0CDD" w:rsidRDefault="002A7803" w:rsidP="00AC0CDD">
      <w:pPr>
        <w:pStyle w:val="SubHeaderDescriber"/>
      </w:pPr>
      <w:r w:rsidRPr="00AC0CDD">
        <w:t>Regs 12, 16, 17, 20</w:t>
      </w:r>
    </w:p>
    <w:p w14:paraId="3BF7C77B" w14:textId="77777777" w:rsidR="002A7803" w:rsidRPr="00101406" w:rsidRDefault="002A7803" w:rsidP="002A7803">
      <w:pPr>
        <w:pStyle w:val="BasicParagraph"/>
        <w:suppressAutoHyphens/>
        <w:spacing w:line="240" w:lineRule="auto"/>
        <w:rPr>
          <w:rFonts w:ascii="Outfit Light" w:hAnsi="Outfit Light" w:cs="Outfit Light"/>
          <w:color w:val="auto"/>
          <w:spacing w:val="-2"/>
          <w:sz w:val="20"/>
          <w:szCs w:val="20"/>
        </w:rPr>
      </w:pPr>
    </w:p>
    <w:p w14:paraId="66C88324" w14:textId="77777777" w:rsidR="00D32F59" w:rsidRPr="00D02656" w:rsidRDefault="002A7803" w:rsidP="00D02656">
      <w:pPr>
        <w:pStyle w:val="BlueBodyText"/>
        <w:jc w:val="both"/>
        <w:rPr>
          <w:sz w:val="20"/>
        </w:rPr>
      </w:pPr>
      <w:r w:rsidRPr="00D02656">
        <w:rPr>
          <w:sz w:val="20"/>
        </w:rPr>
        <w:t xml:space="preserve">We reviewed the accident/incident analysis and whilst we could see that there was an effort made to review these, the information consisted of a list of time frames and numbers of falls.  </w:t>
      </w:r>
    </w:p>
    <w:p w14:paraId="1F5DA087" w14:textId="7655819B" w:rsidR="00732CC1" w:rsidRPr="00D02656" w:rsidRDefault="002A7803" w:rsidP="00D02656">
      <w:pPr>
        <w:pStyle w:val="BlueBodyText"/>
        <w:jc w:val="both"/>
        <w:rPr>
          <w:sz w:val="20"/>
        </w:rPr>
      </w:pPr>
      <w:r w:rsidRPr="00D02656">
        <w:rPr>
          <w:sz w:val="20"/>
        </w:rPr>
        <w:t>There were a number of actions</w:t>
      </w:r>
      <w:r w:rsidR="00D32F59" w:rsidRPr="00D02656">
        <w:rPr>
          <w:sz w:val="20"/>
        </w:rPr>
        <w:t xml:space="preserve"> recorded</w:t>
      </w:r>
      <w:r w:rsidRPr="00D02656">
        <w:rPr>
          <w:sz w:val="20"/>
        </w:rPr>
        <w:t xml:space="preserve"> that we would consider should </w:t>
      </w:r>
      <w:r w:rsidR="00166427" w:rsidRPr="00D02656">
        <w:rPr>
          <w:sz w:val="20"/>
        </w:rPr>
        <w:t>have taken</w:t>
      </w:r>
      <w:r w:rsidRPr="00D02656">
        <w:rPr>
          <w:sz w:val="20"/>
        </w:rPr>
        <w:t xml:space="preserve"> place when the accident occurred rather than as part of themes and trends. </w:t>
      </w:r>
    </w:p>
    <w:p w14:paraId="7CF908DA" w14:textId="77777777" w:rsidR="00732CC1" w:rsidRDefault="00732CC1" w:rsidP="00D02656">
      <w:pPr>
        <w:pStyle w:val="BlueBodyText"/>
        <w:jc w:val="both"/>
      </w:pPr>
    </w:p>
    <w:p w14:paraId="2BAC99F8" w14:textId="72E0FFFA" w:rsidR="002A7803" w:rsidRPr="00D02656" w:rsidRDefault="002A7803" w:rsidP="00D02656">
      <w:pPr>
        <w:pStyle w:val="BlueBodyText"/>
        <w:jc w:val="both"/>
        <w:rPr>
          <w:sz w:val="20"/>
        </w:rPr>
      </w:pPr>
      <w:r w:rsidRPr="00D02656">
        <w:rPr>
          <w:sz w:val="20"/>
        </w:rPr>
        <w:t xml:space="preserve">For </w:t>
      </w:r>
      <w:r w:rsidR="000958C7" w:rsidRPr="00D02656">
        <w:rPr>
          <w:sz w:val="20"/>
        </w:rPr>
        <w:t>example,</w:t>
      </w:r>
      <w:r w:rsidRPr="00D02656">
        <w:rPr>
          <w:sz w:val="20"/>
        </w:rPr>
        <w:t xml:space="preserve"> we noted that there were 3 falls in the corridor. We would have expected that these would be looked </w:t>
      </w:r>
      <w:r w:rsidR="00166427" w:rsidRPr="00D02656">
        <w:rPr>
          <w:sz w:val="20"/>
        </w:rPr>
        <w:t xml:space="preserve">at </w:t>
      </w:r>
      <w:r w:rsidRPr="00D02656">
        <w:rPr>
          <w:sz w:val="20"/>
        </w:rPr>
        <w:t>in terms of the times, locations</w:t>
      </w:r>
      <w:r w:rsidR="00166427" w:rsidRPr="00D02656">
        <w:rPr>
          <w:sz w:val="20"/>
        </w:rPr>
        <w:t>,</w:t>
      </w:r>
      <w:r w:rsidRPr="00D02656">
        <w:rPr>
          <w:sz w:val="20"/>
        </w:rPr>
        <w:t xml:space="preserve"> and people involved to see what could be done to reduce the risk.</w:t>
      </w:r>
      <w:r w:rsidRPr="00101406">
        <w:t xml:space="preserve"> </w:t>
      </w:r>
      <w:r w:rsidRPr="00D02656">
        <w:rPr>
          <w:sz w:val="20"/>
        </w:rPr>
        <w:t>This review could consider environmental factors, lighting, signage, allocation of staff</w:t>
      </w:r>
      <w:r w:rsidR="00166427" w:rsidRPr="00D02656">
        <w:rPr>
          <w:sz w:val="20"/>
        </w:rPr>
        <w:t>,</w:t>
      </w:r>
      <w:r w:rsidRPr="00D02656">
        <w:rPr>
          <w:sz w:val="20"/>
        </w:rPr>
        <w:t xml:space="preserve"> etc. </w:t>
      </w:r>
    </w:p>
    <w:p w14:paraId="179B823B" w14:textId="77777777" w:rsidR="002A7803" w:rsidRPr="00D02656" w:rsidRDefault="002A7803" w:rsidP="00D02656">
      <w:pPr>
        <w:pStyle w:val="BlueBodyText"/>
        <w:jc w:val="both"/>
        <w:rPr>
          <w:sz w:val="20"/>
        </w:rPr>
      </w:pPr>
    </w:p>
    <w:p w14:paraId="43DFE1AF" w14:textId="06CD8E66" w:rsidR="002A7803" w:rsidRPr="00D02656" w:rsidRDefault="002A7803" w:rsidP="00D02656">
      <w:pPr>
        <w:pStyle w:val="BlueBodyText"/>
        <w:jc w:val="both"/>
        <w:rPr>
          <w:sz w:val="20"/>
        </w:rPr>
      </w:pPr>
      <w:r w:rsidRPr="00D02656">
        <w:rPr>
          <w:sz w:val="20"/>
        </w:rPr>
        <w:t xml:space="preserve">We could not see in the evidence provided that a </w:t>
      </w:r>
      <w:r w:rsidR="00166427" w:rsidRPr="00D02656">
        <w:rPr>
          <w:sz w:val="20"/>
        </w:rPr>
        <w:t>lessons-learned</w:t>
      </w:r>
      <w:r w:rsidRPr="00D02656">
        <w:rPr>
          <w:sz w:val="20"/>
        </w:rPr>
        <w:t xml:space="preserve"> approach has been taken as the actions from the previous month were not reviewed. We could see the intention to discuss this with the team but not the outcome. </w:t>
      </w:r>
    </w:p>
    <w:p w14:paraId="7EE1BEA7" w14:textId="77777777" w:rsidR="002A7803" w:rsidRPr="00D02656" w:rsidRDefault="002A7803" w:rsidP="00D02656">
      <w:pPr>
        <w:pStyle w:val="BlueBodyText"/>
        <w:jc w:val="both"/>
        <w:rPr>
          <w:sz w:val="20"/>
        </w:rPr>
      </w:pPr>
    </w:p>
    <w:p w14:paraId="3DCDA151" w14:textId="77777777" w:rsidR="002B18E3" w:rsidRDefault="002A7803" w:rsidP="002B18E3">
      <w:pPr>
        <w:pStyle w:val="BlueBodyText"/>
        <w:jc w:val="both"/>
        <w:rPr>
          <w:sz w:val="20"/>
        </w:rPr>
      </w:pPr>
      <w:r w:rsidRPr="00D02656">
        <w:rPr>
          <w:b/>
          <w:bCs/>
          <w:sz w:val="20"/>
        </w:rPr>
        <w:t>We recommend</w:t>
      </w:r>
      <w:r w:rsidR="00166427" w:rsidRPr="00D02656">
        <w:rPr>
          <w:b/>
          <w:bCs/>
          <w:sz w:val="20"/>
        </w:rPr>
        <w:t>:</w:t>
      </w:r>
      <w:r w:rsidRPr="00D02656">
        <w:rPr>
          <w:b/>
          <w:bCs/>
          <w:sz w:val="20"/>
        </w:rPr>
        <w:t xml:space="preserve"> </w:t>
      </w:r>
      <w:r w:rsidR="00166427" w:rsidRPr="00D02656">
        <w:rPr>
          <w:sz w:val="20"/>
        </w:rPr>
        <w:t>T</w:t>
      </w:r>
      <w:r w:rsidRPr="00D02656">
        <w:rPr>
          <w:sz w:val="20"/>
        </w:rPr>
        <w:t xml:space="preserve">hat the service develop a thematic review of accidents and incidents using a </w:t>
      </w:r>
      <w:r w:rsidR="00166427" w:rsidRPr="00D02656">
        <w:rPr>
          <w:sz w:val="20"/>
        </w:rPr>
        <w:t>lesson-learned</w:t>
      </w:r>
      <w:r w:rsidRPr="00D02656">
        <w:rPr>
          <w:sz w:val="20"/>
        </w:rPr>
        <w:t xml:space="preserve"> approach and </w:t>
      </w:r>
      <w:r w:rsidR="00166427" w:rsidRPr="00D02656">
        <w:rPr>
          <w:sz w:val="20"/>
        </w:rPr>
        <w:t>review</w:t>
      </w:r>
      <w:r w:rsidRPr="00D02656">
        <w:rPr>
          <w:sz w:val="20"/>
        </w:rPr>
        <w:t xml:space="preserve"> the previous </w:t>
      </w:r>
      <w:r w:rsidR="00166427" w:rsidRPr="00D02656">
        <w:rPr>
          <w:sz w:val="20"/>
        </w:rPr>
        <w:t>month's</w:t>
      </w:r>
      <w:r w:rsidRPr="00D02656">
        <w:rPr>
          <w:sz w:val="20"/>
        </w:rPr>
        <w:t xml:space="preserve"> actions as part of th</w:t>
      </w:r>
      <w:r w:rsidR="00894A32" w:rsidRPr="00D02656">
        <w:rPr>
          <w:sz w:val="20"/>
        </w:rPr>
        <w:t>i</w:t>
      </w:r>
      <w:r w:rsidR="004E6D49" w:rsidRPr="00D02656">
        <w:rPr>
          <w:sz w:val="20"/>
        </w:rPr>
        <w:t>s</w:t>
      </w:r>
      <w:r w:rsidRPr="00D02656">
        <w:rPr>
          <w:sz w:val="20"/>
        </w:rPr>
        <w:t xml:space="preserve"> review. </w:t>
      </w:r>
    </w:p>
    <w:p w14:paraId="1F31670F" w14:textId="77777777" w:rsidR="002B18E3" w:rsidRDefault="002B18E3" w:rsidP="002B18E3">
      <w:pPr>
        <w:pStyle w:val="BlueBodyText"/>
        <w:jc w:val="both"/>
        <w:rPr>
          <w:sz w:val="20"/>
        </w:rPr>
      </w:pPr>
    </w:p>
    <w:p w14:paraId="4074BABC" w14:textId="14B281FC" w:rsidR="00DE2A63" w:rsidRDefault="002A7803" w:rsidP="002B18E3">
      <w:pPr>
        <w:pStyle w:val="BlueBodyText"/>
        <w:jc w:val="both"/>
        <w:rPr>
          <w:lang w:eastAsia="en-GB"/>
        </w:rPr>
      </w:pPr>
      <w:r w:rsidRPr="00D02656">
        <w:rPr>
          <w:sz w:val="20"/>
        </w:rPr>
        <w:t xml:space="preserve"> </w:t>
      </w:r>
    </w:p>
    <w:p w14:paraId="0F2922AE" w14:textId="406F80A6" w:rsidR="002A7803" w:rsidRPr="004A6F89" w:rsidRDefault="009240AC" w:rsidP="00BF1237">
      <w:pPr>
        <w:pStyle w:val="RedHeader"/>
        <w:rPr>
          <w:lang w:eastAsia="en-GB"/>
        </w:rPr>
      </w:pPr>
      <w:r>
        <w:rPr>
          <w:lang w:eastAsia="en-GB"/>
        </w:rPr>
        <w:br w:type="column"/>
      </w:r>
      <w:r w:rsidR="002A7803" w:rsidRPr="004A6F89">
        <w:rPr>
          <w:lang w:eastAsia="en-GB"/>
        </w:rPr>
        <w:t>Safe Systems, pathways</w:t>
      </w:r>
      <w:r w:rsidR="00166427">
        <w:rPr>
          <w:lang w:eastAsia="en-GB"/>
        </w:rPr>
        <w:t>,</w:t>
      </w:r>
      <w:r w:rsidR="002A7803" w:rsidRPr="004A6F89">
        <w:rPr>
          <w:lang w:eastAsia="en-GB"/>
        </w:rPr>
        <w:t xml:space="preserve"> and transitions</w:t>
      </w:r>
    </w:p>
    <w:p w14:paraId="38241E97" w14:textId="486C17CB" w:rsidR="002A7803" w:rsidRPr="004A6F89" w:rsidRDefault="002A7803" w:rsidP="00810776">
      <w:pPr>
        <w:pStyle w:val="SubHeaderDescriber"/>
      </w:pPr>
      <w:r w:rsidRPr="004A6F89">
        <w:t>CQC Quality Statement: We work with people and our partners to establish and maintain safe systems of care, in which safety is managed, monitored</w:t>
      </w:r>
      <w:r w:rsidR="00166427">
        <w:t>,</w:t>
      </w:r>
      <w:r w:rsidRPr="004A6F89">
        <w:t xml:space="preserve"> and assured. We ensure continuity of care, including when people move between different services.</w:t>
      </w:r>
    </w:p>
    <w:p w14:paraId="5CB6553B" w14:textId="77777777" w:rsidR="002A7803" w:rsidRPr="00AC0CDD" w:rsidRDefault="002A7803" w:rsidP="00AC0CDD">
      <w:pPr>
        <w:pStyle w:val="SubHeaderDescriber"/>
      </w:pPr>
      <w:r w:rsidRPr="00AC0CDD">
        <w:t>Regs 12,17,9</w:t>
      </w:r>
    </w:p>
    <w:p w14:paraId="59F0921F" w14:textId="77777777" w:rsidR="002A7803" w:rsidRPr="004A6F89" w:rsidRDefault="002A7803" w:rsidP="002A7803">
      <w:pPr>
        <w:pStyle w:val="BasicParagraph"/>
        <w:suppressAutoHyphens/>
        <w:spacing w:line="240" w:lineRule="auto"/>
        <w:rPr>
          <w:rFonts w:ascii="Outfit Light" w:hAnsi="Outfit Light" w:cs="Outfit Light"/>
          <w:color w:val="102E40"/>
          <w:spacing w:val="-2"/>
          <w:sz w:val="20"/>
          <w:szCs w:val="20"/>
        </w:rPr>
      </w:pPr>
    </w:p>
    <w:p w14:paraId="1D6C47CC" w14:textId="00342343" w:rsidR="002B18E3" w:rsidRDefault="002A7803" w:rsidP="002B18E3">
      <w:pPr>
        <w:pStyle w:val="BlueBodyText"/>
        <w:rPr>
          <w:sz w:val="20"/>
        </w:rPr>
      </w:pPr>
      <w:r w:rsidRPr="00D02656">
        <w:rPr>
          <w:sz w:val="20"/>
        </w:rPr>
        <w:t xml:space="preserve">We could not see from the care plans submitted that there </w:t>
      </w:r>
      <w:r w:rsidR="00702E5C" w:rsidRPr="00D02656">
        <w:rPr>
          <w:sz w:val="20"/>
        </w:rPr>
        <w:t>were</w:t>
      </w:r>
      <w:r w:rsidRPr="00D02656">
        <w:rPr>
          <w:sz w:val="20"/>
        </w:rPr>
        <w:t xml:space="preserve"> any </w:t>
      </w:r>
      <w:r w:rsidR="001D3CF4" w:rsidRPr="00D02656">
        <w:rPr>
          <w:sz w:val="20"/>
        </w:rPr>
        <w:t>pre-admission</w:t>
      </w:r>
      <w:r w:rsidRPr="00D02656">
        <w:rPr>
          <w:sz w:val="20"/>
        </w:rPr>
        <w:t xml:space="preserve"> assessment</w:t>
      </w:r>
      <w:r w:rsidR="004E6D49" w:rsidRPr="00D02656">
        <w:rPr>
          <w:sz w:val="20"/>
        </w:rPr>
        <w:t>s</w:t>
      </w:r>
      <w:r w:rsidRPr="00D02656">
        <w:rPr>
          <w:sz w:val="20"/>
        </w:rPr>
        <w:t xml:space="preserve"> completed or </w:t>
      </w:r>
      <w:r w:rsidR="00702E5C" w:rsidRPr="00D02656">
        <w:rPr>
          <w:sz w:val="20"/>
        </w:rPr>
        <w:t>return</w:t>
      </w:r>
      <w:r w:rsidR="00D32F59" w:rsidRPr="00D02656">
        <w:rPr>
          <w:sz w:val="20"/>
        </w:rPr>
        <w:t>s</w:t>
      </w:r>
      <w:r w:rsidRPr="00D02656">
        <w:rPr>
          <w:sz w:val="20"/>
        </w:rPr>
        <w:t xml:space="preserve"> from </w:t>
      </w:r>
      <w:r w:rsidR="00F95199" w:rsidRPr="00D02656">
        <w:rPr>
          <w:sz w:val="20"/>
        </w:rPr>
        <w:t xml:space="preserve">the </w:t>
      </w:r>
      <w:r w:rsidRPr="00D02656">
        <w:rPr>
          <w:sz w:val="20"/>
        </w:rPr>
        <w:t xml:space="preserve">hospital. </w:t>
      </w:r>
    </w:p>
    <w:p w14:paraId="1643479A" w14:textId="77777777" w:rsidR="002B18E3" w:rsidRDefault="002B18E3" w:rsidP="002B18E3">
      <w:pPr>
        <w:pStyle w:val="RedHeader"/>
        <w:rPr>
          <w:lang w:eastAsia="en-GB"/>
        </w:rPr>
      </w:pPr>
    </w:p>
    <w:p w14:paraId="471714FB" w14:textId="6B3974D0" w:rsidR="002A7803" w:rsidRPr="004A6F89" w:rsidRDefault="002A7803" w:rsidP="002B18E3">
      <w:pPr>
        <w:pStyle w:val="RedHeader"/>
        <w:rPr>
          <w:lang w:eastAsia="en-GB"/>
        </w:rPr>
      </w:pPr>
      <w:r w:rsidRPr="004A6F89">
        <w:rPr>
          <w:lang w:eastAsia="en-GB"/>
        </w:rPr>
        <w:t>Safeguarding</w:t>
      </w:r>
    </w:p>
    <w:p w14:paraId="5B8CABE3" w14:textId="0317D458" w:rsidR="002A7803" w:rsidRPr="00A657C3" w:rsidRDefault="002A7803" w:rsidP="00810776">
      <w:pPr>
        <w:pStyle w:val="SubHeaderDescriber"/>
      </w:pPr>
      <w:r w:rsidRPr="004A6F89">
        <w:t xml:space="preserve">CQC Quality Statement: </w:t>
      </w:r>
      <w:r w:rsidRPr="00A657C3">
        <w:t>We work with people to understand what being safe means to them as well as with our partners on the best way to achieve this. We concentrate on improving people’s lives while protecting their right to live in safety, free from bullying, harassment, abuse, discrimination, avoidable harm</w:t>
      </w:r>
      <w:r w:rsidR="00F95199">
        <w:t>,</w:t>
      </w:r>
      <w:r w:rsidRPr="00A657C3">
        <w:t xml:space="preserve"> and neglect. We make sure we share concerns quickly and appropriately.</w:t>
      </w:r>
    </w:p>
    <w:p w14:paraId="3EAB00FA" w14:textId="77777777" w:rsidR="002A7803" w:rsidRPr="00A657C3" w:rsidRDefault="002A7803" w:rsidP="00810776">
      <w:pPr>
        <w:pStyle w:val="SubHeaderDescriber"/>
      </w:pPr>
      <w:r>
        <w:t xml:space="preserve">Regs </w:t>
      </w:r>
      <w:r w:rsidRPr="00A657C3">
        <w:t>11,12,13,9,17,20</w:t>
      </w:r>
    </w:p>
    <w:p w14:paraId="415144AC" w14:textId="77777777" w:rsidR="002A7803" w:rsidRPr="004A6F89" w:rsidRDefault="002A7803" w:rsidP="002A7803">
      <w:pPr>
        <w:rPr>
          <w:rFonts w:ascii="Outfit Light" w:eastAsiaTheme="minorEastAsia" w:hAnsi="Outfit Light"/>
          <w:kern w:val="2"/>
          <w:sz w:val="22"/>
          <w:szCs w:val="22"/>
          <w:lang w:eastAsia="en-GB"/>
          <w14:ligatures w14:val="standardContextual"/>
        </w:rPr>
      </w:pPr>
    </w:p>
    <w:p w14:paraId="65C449C2" w14:textId="77777777" w:rsidR="002A7803" w:rsidRPr="00D02656" w:rsidRDefault="002A7803" w:rsidP="00AC0CDD">
      <w:pPr>
        <w:pStyle w:val="BlueBodyText"/>
        <w:rPr>
          <w:sz w:val="20"/>
        </w:rPr>
      </w:pPr>
      <w:r w:rsidRPr="00D02656">
        <w:rPr>
          <w:sz w:val="20"/>
        </w:rPr>
        <w:t xml:space="preserve">Not reviewed at this audit. </w:t>
      </w:r>
    </w:p>
    <w:p w14:paraId="7610B235" w14:textId="77777777" w:rsidR="00684AB2" w:rsidRDefault="00684AB2" w:rsidP="00BF1237">
      <w:pPr>
        <w:pStyle w:val="RedHeader"/>
      </w:pPr>
    </w:p>
    <w:p w14:paraId="48448CA2" w14:textId="0B347247" w:rsidR="002A7803" w:rsidRPr="00BF1237" w:rsidRDefault="002A7803" w:rsidP="00BF1237">
      <w:pPr>
        <w:pStyle w:val="RedHeader"/>
      </w:pPr>
      <w:r w:rsidRPr="00BF1237">
        <w:t>Involving people to manage risks</w:t>
      </w:r>
    </w:p>
    <w:p w14:paraId="08D3EC83" w14:textId="77777777" w:rsidR="002A7803" w:rsidRPr="00DA5EAD" w:rsidRDefault="002A7803" w:rsidP="00810776">
      <w:pPr>
        <w:pStyle w:val="SubHeaderDescriber"/>
      </w:pPr>
      <w:r w:rsidRPr="004A6F89">
        <w:t xml:space="preserve">CQC Quality Statement: </w:t>
      </w:r>
      <w:r w:rsidRPr="00DA5EAD">
        <w:t>We work with people to understand and manage risks by thinking holistically so that care meets their needs in a way that is safe and supportive and enables them to do the things that matter to them.</w:t>
      </w:r>
    </w:p>
    <w:p w14:paraId="4524FFE8" w14:textId="77777777" w:rsidR="002A7803" w:rsidRPr="00DA5EAD" w:rsidRDefault="002A7803" w:rsidP="00810776">
      <w:pPr>
        <w:pStyle w:val="SubHeaderDescriber"/>
      </w:pPr>
      <w:r>
        <w:t xml:space="preserve">Regs </w:t>
      </w:r>
      <w:r w:rsidRPr="00DA5EAD">
        <w:t>9, 11,12,10</w:t>
      </w:r>
    </w:p>
    <w:p w14:paraId="377A4877" w14:textId="77777777" w:rsidR="002A7803" w:rsidRPr="004A6F89" w:rsidRDefault="002A7803" w:rsidP="002A7803">
      <w:pPr>
        <w:rPr>
          <w:rFonts w:ascii="Outfit Light" w:eastAsiaTheme="minorEastAsia" w:hAnsi="Outfit Light"/>
          <w:kern w:val="2"/>
          <w:sz w:val="22"/>
          <w:szCs w:val="22"/>
          <w:lang w:eastAsia="en-GB"/>
          <w14:ligatures w14:val="standardContextual"/>
        </w:rPr>
      </w:pPr>
    </w:p>
    <w:p w14:paraId="489D63FE" w14:textId="32466353" w:rsidR="00497FC8" w:rsidRPr="00D02656" w:rsidRDefault="002A7803" w:rsidP="00D02656">
      <w:pPr>
        <w:pStyle w:val="BlueBodyText"/>
        <w:jc w:val="both"/>
        <w:rPr>
          <w:sz w:val="20"/>
          <w:lang w:eastAsia="en-GB"/>
        </w:rPr>
      </w:pPr>
      <w:r w:rsidRPr="00D02656">
        <w:rPr>
          <w:sz w:val="20"/>
          <w:lang w:eastAsia="en-GB"/>
        </w:rPr>
        <w:t xml:space="preserve">We reviewed risk assessments </w:t>
      </w:r>
      <w:r w:rsidR="00191D22" w:rsidRPr="00D02656">
        <w:rPr>
          <w:sz w:val="20"/>
          <w:lang w:eastAsia="en-GB"/>
        </w:rPr>
        <w:t>about</w:t>
      </w:r>
      <w:r w:rsidRPr="00D02656">
        <w:rPr>
          <w:sz w:val="20"/>
          <w:lang w:eastAsia="en-GB"/>
        </w:rPr>
        <w:t xml:space="preserve"> two individuals in their care plan records. We could see that there were a variety of risk assessments that were pertinent not only to the individual but also </w:t>
      </w:r>
      <w:r w:rsidR="00191D22" w:rsidRPr="00D02656">
        <w:rPr>
          <w:sz w:val="20"/>
          <w:lang w:eastAsia="en-GB"/>
        </w:rPr>
        <w:t xml:space="preserve">to </w:t>
      </w:r>
      <w:r w:rsidRPr="00D02656">
        <w:rPr>
          <w:sz w:val="20"/>
          <w:lang w:eastAsia="en-GB"/>
        </w:rPr>
        <w:t xml:space="preserve">the environment such as hot water and hot drinks. We could also see that there was a PEEPS plan in </w:t>
      </w:r>
      <w:r w:rsidR="00732CC1" w:rsidRPr="00D02656">
        <w:rPr>
          <w:sz w:val="20"/>
          <w:lang w:eastAsia="en-GB"/>
        </w:rPr>
        <w:t>place,</w:t>
      </w:r>
      <w:r w:rsidRPr="00D02656">
        <w:rPr>
          <w:sz w:val="20"/>
          <w:lang w:eastAsia="en-GB"/>
        </w:rPr>
        <w:t xml:space="preserve"> but the information contained could have been expanded on to reflect additional risks such as emollient creams.</w:t>
      </w:r>
    </w:p>
    <w:p w14:paraId="1EB95E6A" w14:textId="77777777" w:rsidR="00497FC8" w:rsidRPr="00D02656" w:rsidRDefault="00497FC8" w:rsidP="00D02656">
      <w:pPr>
        <w:pStyle w:val="BlueBodyText"/>
        <w:jc w:val="both"/>
        <w:rPr>
          <w:sz w:val="20"/>
          <w:lang w:eastAsia="en-GB"/>
        </w:rPr>
      </w:pPr>
    </w:p>
    <w:p w14:paraId="693AC742" w14:textId="070EF0B1" w:rsidR="002A7803" w:rsidRPr="00D02656" w:rsidRDefault="002A7803" w:rsidP="00D02656">
      <w:pPr>
        <w:pStyle w:val="BlueBodyText"/>
        <w:jc w:val="both"/>
        <w:rPr>
          <w:sz w:val="20"/>
          <w:lang w:eastAsia="en-GB"/>
        </w:rPr>
      </w:pPr>
      <w:r w:rsidRPr="00D02656">
        <w:rPr>
          <w:sz w:val="20"/>
          <w:lang w:eastAsia="en-GB"/>
        </w:rPr>
        <w:lastRenderedPageBreak/>
        <w:t>We noted in the individual risk assessments that some of the information in these</w:t>
      </w:r>
      <w:r w:rsidR="00191D22" w:rsidRPr="00D02656">
        <w:rPr>
          <w:sz w:val="20"/>
          <w:lang w:eastAsia="en-GB"/>
        </w:rPr>
        <w:t>, unfortunately,</w:t>
      </w:r>
      <w:r w:rsidRPr="00D02656">
        <w:rPr>
          <w:sz w:val="20"/>
          <w:lang w:eastAsia="en-GB"/>
        </w:rPr>
        <w:t xml:space="preserve"> did not then reflect in the care plans. For example, the choking risk assessments d</w:t>
      </w:r>
      <w:r w:rsidR="00EB1611" w:rsidRPr="00D02656">
        <w:rPr>
          <w:sz w:val="20"/>
          <w:lang w:eastAsia="en-GB"/>
        </w:rPr>
        <w:t>id</w:t>
      </w:r>
      <w:r w:rsidRPr="00D02656">
        <w:rPr>
          <w:sz w:val="20"/>
          <w:lang w:eastAsia="en-GB"/>
        </w:rPr>
        <w:t xml:space="preserve"> not contain enough information in terms of the type of thickener required and the reason for the swallowing difficulty. </w:t>
      </w:r>
    </w:p>
    <w:p w14:paraId="0EFB1A81" w14:textId="77777777" w:rsidR="002A7803" w:rsidRPr="00D02656" w:rsidRDefault="002A7803" w:rsidP="00D02656">
      <w:pPr>
        <w:pStyle w:val="BlueBodyText"/>
        <w:jc w:val="both"/>
        <w:rPr>
          <w:sz w:val="20"/>
          <w:lang w:eastAsia="en-GB"/>
        </w:rPr>
      </w:pPr>
    </w:p>
    <w:p w14:paraId="52346D13" w14:textId="77777777" w:rsidR="002A7803" w:rsidRPr="00D02656" w:rsidRDefault="002A7803" w:rsidP="00D02656">
      <w:pPr>
        <w:pStyle w:val="BlueBodyText"/>
        <w:jc w:val="both"/>
        <w:rPr>
          <w:sz w:val="20"/>
          <w:lang w:eastAsia="en-GB"/>
        </w:rPr>
      </w:pPr>
      <w:r w:rsidRPr="00D02656">
        <w:rPr>
          <w:sz w:val="20"/>
          <w:lang w:eastAsia="en-GB"/>
        </w:rPr>
        <w:t xml:space="preserve">One of the moving and handling risk assessments contained conflicting information and when checked against the care plan it appears it had not been updated following a change in condition. </w:t>
      </w:r>
    </w:p>
    <w:p w14:paraId="4049642B" w14:textId="77777777" w:rsidR="002A7803" w:rsidRPr="00D02656" w:rsidRDefault="002A7803" w:rsidP="00D02656">
      <w:pPr>
        <w:pStyle w:val="BlueBodyText"/>
        <w:jc w:val="both"/>
        <w:rPr>
          <w:sz w:val="20"/>
          <w:lang w:eastAsia="en-GB"/>
        </w:rPr>
      </w:pPr>
    </w:p>
    <w:p w14:paraId="5A949F89" w14:textId="3555C128" w:rsidR="002A7803" w:rsidRPr="00D02656" w:rsidRDefault="002A7803" w:rsidP="00D02656">
      <w:pPr>
        <w:pStyle w:val="BlueBodyText"/>
        <w:jc w:val="both"/>
        <w:rPr>
          <w:sz w:val="20"/>
          <w:lang w:eastAsia="en-GB"/>
        </w:rPr>
      </w:pPr>
      <w:r w:rsidRPr="00D02656">
        <w:rPr>
          <w:sz w:val="20"/>
          <w:lang w:eastAsia="en-GB"/>
        </w:rPr>
        <w:t>Within the risk assessments we would have expected to see more detail about how the risk is managed</w:t>
      </w:r>
      <w:r w:rsidR="00EB1611" w:rsidRPr="00D02656">
        <w:rPr>
          <w:sz w:val="20"/>
          <w:lang w:eastAsia="en-GB"/>
        </w:rPr>
        <w:t>,</w:t>
      </w:r>
      <w:r w:rsidRPr="00D02656">
        <w:rPr>
          <w:sz w:val="20"/>
          <w:lang w:eastAsia="en-GB"/>
        </w:rPr>
        <w:t xml:space="preserve"> such as within the falls risk assessments for one person did not contain information about falls history, medical conditions that may impact such as osteoporosis, risk recognition for actual potential hazards and the detail of the equipment, type, how often used</w:t>
      </w:r>
      <w:r w:rsidR="00FB392F" w:rsidRPr="00D02656">
        <w:rPr>
          <w:sz w:val="20"/>
          <w:lang w:eastAsia="en-GB"/>
        </w:rPr>
        <w:t>,</w:t>
      </w:r>
      <w:r w:rsidRPr="00D02656">
        <w:rPr>
          <w:sz w:val="20"/>
          <w:lang w:eastAsia="en-GB"/>
        </w:rPr>
        <w:t xml:space="preserve"> etc. </w:t>
      </w:r>
    </w:p>
    <w:p w14:paraId="12B9236A" w14:textId="77777777" w:rsidR="002A7803" w:rsidRPr="00D02656" w:rsidRDefault="002A7803" w:rsidP="00D02656">
      <w:pPr>
        <w:pStyle w:val="BlueBodyText"/>
        <w:jc w:val="both"/>
        <w:rPr>
          <w:sz w:val="20"/>
          <w:lang w:eastAsia="en-GB"/>
        </w:rPr>
      </w:pPr>
    </w:p>
    <w:p w14:paraId="63904869" w14:textId="3D1F586A" w:rsidR="002A7803" w:rsidRPr="00D02656" w:rsidRDefault="002A7803" w:rsidP="00D02656">
      <w:pPr>
        <w:pStyle w:val="BlueBodyText"/>
        <w:jc w:val="both"/>
        <w:rPr>
          <w:b/>
          <w:bCs/>
          <w:sz w:val="20"/>
          <w:lang w:eastAsia="en-GB"/>
        </w:rPr>
      </w:pPr>
      <w:r w:rsidRPr="00D02656">
        <w:rPr>
          <w:b/>
          <w:bCs/>
          <w:sz w:val="20"/>
          <w:lang w:eastAsia="en-GB"/>
        </w:rPr>
        <w:t>We recommend</w:t>
      </w:r>
      <w:r w:rsidR="00FB392F" w:rsidRPr="00D02656">
        <w:rPr>
          <w:b/>
          <w:bCs/>
          <w:sz w:val="20"/>
          <w:lang w:eastAsia="en-GB"/>
        </w:rPr>
        <w:t>:</w:t>
      </w:r>
      <w:r w:rsidRPr="00D02656">
        <w:rPr>
          <w:b/>
          <w:bCs/>
          <w:sz w:val="20"/>
          <w:lang w:eastAsia="en-GB"/>
        </w:rPr>
        <w:t xml:space="preserve"> </w:t>
      </w:r>
      <w:r w:rsidR="00FB392F" w:rsidRPr="00D02656">
        <w:rPr>
          <w:sz w:val="20"/>
          <w:lang w:eastAsia="en-GB"/>
        </w:rPr>
        <w:t>T</w:t>
      </w:r>
      <w:r w:rsidRPr="00D02656">
        <w:rPr>
          <w:sz w:val="20"/>
          <w:lang w:eastAsia="en-GB"/>
        </w:rPr>
        <w:t xml:space="preserve">hat individual risk assessments contain risk management information and detail </w:t>
      </w:r>
      <w:r w:rsidR="00FB392F" w:rsidRPr="00D02656">
        <w:rPr>
          <w:sz w:val="20"/>
          <w:lang w:eastAsia="en-GB"/>
        </w:rPr>
        <w:t>about</w:t>
      </w:r>
      <w:r w:rsidRPr="00D02656">
        <w:rPr>
          <w:sz w:val="20"/>
          <w:lang w:eastAsia="en-GB"/>
        </w:rPr>
        <w:t xml:space="preserve"> the specific individual requirements of the person and any safety equipment that is in use.</w:t>
      </w:r>
      <w:r w:rsidRPr="00D02656">
        <w:rPr>
          <w:b/>
          <w:bCs/>
          <w:sz w:val="20"/>
          <w:lang w:eastAsia="en-GB"/>
        </w:rPr>
        <w:t xml:space="preserve"> </w:t>
      </w:r>
    </w:p>
    <w:p w14:paraId="3136D91C" w14:textId="77777777" w:rsidR="002A7803" w:rsidRPr="00D02656" w:rsidRDefault="002A7803" w:rsidP="00D02656">
      <w:pPr>
        <w:pStyle w:val="BlueBodyText"/>
        <w:jc w:val="both"/>
        <w:rPr>
          <w:b/>
          <w:bCs/>
          <w:sz w:val="20"/>
          <w:lang w:eastAsia="en-GB"/>
        </w:rPr>
      </w:pPr>
    </w:p>
    <w:p w14:paraId="21493AED" w14:textId="3C380A69" w:rsidR="002A7803" w:rsidRPr="00D02656" w:rsidRDefault="002A7803" w:rsidP="00D02656">
      <w:pPr>
        <w:pStyle w:val="BlueBodyText"/>
        <w:jc w:val="both"/>
        <w:rPr>
          <w:sz w:val="20"/>
          <w:lang w:eastAsia="en-GB"/>
        </w:rPr>
      </w:pPr>
      <w:r w:rsidRPr="00D02656">
        <w:rPr>
          <w:b/>
          <w:bCs/>
          <w:sz w:val="20"/>
          <w:lang w:eastAsia="en-GB"/>
        </w:rPr>
        <w:t>We also recommend</w:t>
      </w:r>
      <w:r w:rsidR="00FB392F" w:rsidRPr="00D02656">
        <w:rPr>
          <w:b/>
          <w:bCs/>
          <w:sz w:val="20"/>
          <w:lang w:eastAsia="en-GB"/>
        </w:rPr>
        <w:t>:</w:t>
      </w:r>
      <w:r w:rsidRPr="00D02656">
        <w:rPr>
          <w:b/>
          <w:bCs/>
          <w:sz w:val="20"/>
          <w:lang w:eastAsia="en-GB"/>
        </w:rPr>
        <w:t xml:space="preserve"> </w:t>
      </w:r>
      <w:r w:rsidR="00FB392F" w:rsidRPr="00D02656">
        <w:rPr>
          <w:sz w:val="20"/>
          <w:lang w:eastAsia="en-GB"/>
        </w:rPr>
        <w:t>T</w:t>
      </w:r>
      <w:r w:rsidRPr="00D02656">
        <w:rPr>
          <w:sz w:val="20"/>
          <w:lang w:eastAsia="en-GB"/>
        </w:rPr>
        <w:t>hat the information from the risk assessments is transferred to the care plans.</w:t>
      </w:r>
    </w:p>
    <w:p w14:paraId="2C75D124" w14:textId="77777777" w:rsidR="00684AB2" w:rsidRDefault="00684AB2" w:rsidP="00BF1237">
      <w:pPr>
        <w:pStyle w:val="RedHeader"/>
        <w:rPr>
          <w:lang w:eastAsia="en-GB"/>
        </w:rPr>
      </w:pPr>
    </w:p>
    <w:p w14:paraId="11665929" w14:textId="5DDE191A" w:rsidR="002A7803" w:rsidRPr="004A6F89" w:rsidRDefault="002A7803" w:rsidP="00BF1237">
      <w:pPr>
        <w:pStyle w:val="RedHeader"/>
        <w:rPr>
          <w:lang w:eastAsia="en-GB"/>
        </w:rPr>
      </w:pPr>
      <w:r w:rsidRPr="004A6F89">
        <w:rPr>
          <w:lang w:eastAsia="en-GB"/>
        </w:rPr>
        <w:t xml:space="preserve">Safe environments </w:t>
      </w:r>
    </w:p>
    <w:p w14:paraId="1E77432D" w14:textId="4CF42986" w:rsidR="002A7803" w:rsidRPr="00A8736F" w:rsidRDefault="002A7803" w:rsidP="00810776">
      <w:pPr>
        <w:pStyle w:val="SubHeaderDescriber"/>
      </w:pPr>
      <w:r w:rsidRPr="004A6F89">
        <w:t xml:space="preserve">CQC Quality Statement: </w:t>
      </w:r>
      <w:r w:rsidRPr="00A8736F">
        <w:t>We detect and control potential risks in the care environment. We make sure that the equipment, facilities</w:t>
      </w:r>
      <w:r w:rsidR="00FB392F">
        <w:t>,</w:t>
      </w:r>
      <w:r w:rsidRPr="00A8736F">
        <w:t xml:space="preserve"> and technology support the delivery of safe care.</w:t>
      </w:r>
    </w:p>
    <w:p w14:paraId="6058E18C" w14:textId="77777777" w:rsidR="002A7803" w:rsidRPr="00A8736F" w:rsidRDefault="002A7803" w:rsidP="00810776">
      <w:pPr>
        <w:pStyle w:val="SubHeaderDescriber"/>
      </w:pPr>
      <w:r w:rsidRPr="00A8736F">
        <w:t>Reg</w:t>
      </w:r>
      <w:r>
        <w:t>s</w:t>
      </w:r>
      <w:r w:rsidRPr="00A8736F">
        <w:t xml:space="preserve"> 12, 15, 17</w:t>
      </w:r>
    </w:p>
    <w:p w14:paraId="4CD1ADA5" w14:textId="77777777" w:rsidR="002A7803" w:rsidRPr="004A6F89" w:rsidRDefault="002A7803" w:rsidP="002A7803">
      <w:pPr>
        <w:rPr>
          <w:rFonts w:ascii="Outfit Light" w:eastAsiaTheme="minorEastAsia" w:hAnsi="Outfit Light"/>
          <w:kern w:val="2"/>
          <w:sz w:val="22"/>
          <w:szCs w:val="22"/>
          <w:lang w:eastAsia="en-GB"/>
          <w14:ligatures w14:val="standardContextual"/>
        </w:rPr>
      </w:pPr>
    </w:p>
    <w:p w14:paraId="6389F102" w14:textId="787E6AA3" w:rsidR="007F7F45" w:rsidRPr="00BE544D" w:rsidRDefault="002A7803" w:rsidP="00BE544D">
      <w:pPr>
        <w:pStyle w:val="BlueBodyText"/>
        <w:rPr>
          <w:sz w:val="20"/>
          <w:lang w:eastAsia="en-GB"/>
        </w:rPr>
      </w:pPr>
      <w:r w:rsidRPr="00D02656">
        <w:rPr>
          <w:sz w:val="20"/>
          <w:lang w:eastAsia="en-GB"/>
        </w:rPr>
        <w:t>We could see evidence in the care plans that</w:t>
      </w:r>
      <w:r w:rsidR="00745E3F" w:rsidRPr="00D02656">
        <w:rPr>
          <w:sz w:val="20"/>
          <w:lang w:eastAsia="en-GB"/>
        </w:rPr>
        <w:t xml:space="preserve"> some</w:t>
      </w:r>
      <w:r w:rsidRPr="00D02656">
        <w:rPr>
          <w:sz w:val="20"/>
          <w:lang w:eastAsia="en-GB"/>
        </w:rPr>
        <w:t xml:space="preserve"> environmental risks </w:t>
      </w:r>
      <w:r w:rsidR="00FB392F" w:rsidRPr="00D02656">
        <w:rPr>
          <w:sz w:val="20"/>
          <w:lang w:eastAsia="en-GB"/>
        </w:rPr>
        <w:t>about</w:t>
      </w:r>
      <w:r w:rsidRPr="00D02656">
        <w:rPr>
          <w:sz w:val="20"/>
          <w:lang w:eastAsia="en-GB"/>
        </w:rPr>
        <w:t xml:space="preserve"> individuals were considered in the care plans. </w:t>
      </w:r>
    </w:p>
    <w:p w14:paraId="7B37A60F" w14:textId="77777777" w:rsidR="009240AC" w:rsidRDefault="009240AC" w:rsidP="00BF1237">
      <w:pPr>
        <w:pStyle w:val="RedHeader"/>
      </w:pPr>
    </w:p>
    <w:p w14:paraId="5E3B3497" w14:textId="77777777" w:rsidR="009240AC" w:rsidRDefault="009240AC" w:rsidP="00BF1237">
      <w:pPr>
        <w:pStyle w:val="RedHeader"/>
      </w:pPr>
    </w:p>
    <w:p w14:paraId="358E7DB7" w14:textId="77777777" w:rsidR="009240AC" w:rsidRDefault="009240AC" w:rsidP="00BF1237">
      <w:pPr>
        <w:pStyle w:val="RedHeader"/>
      </w:pPr>
    </w:p>
    <w:p w14:paraId="58D2C7BA" w14:textId="59D0AD20" w:rsidR="002A7803" w:rsidRPr="00BF1237" w:rsidRDefault="002A7803" w:rsidP="00BF1237">
      <w:pPr>
        <w:pStyle w:val="RedHeader"/>
      </w:pPr>
      <w:r w:rsidRPr="00BF1237">
        <w:t>Safe and effective staffing</w:t>
      </w:r>
    </w:p>
    <w:p w14:paraId="29451379" w14:textId="0F0313F2" w:rsidR="002A7803" w:rsidRPr="007213D1" w:rsidRDefault="002A7803" w:rsidP="00473C7E">
      <w:pPr>
        <w:pStyle w:val="SubHeaderDescriber"/>
      </w:pPr>
      <w:r w:rsidRPr="004A6F89">
        <w:t xml:space="preserve">CQC Quality Statement: </w:t>
      </w:r>
      <w:r w:rsidRPr="007213D1">
        <w:t>We make sure there are enough qualified, skilled</w:t>
      </w:r>
      <w:r w:rsidR="00CB0C57">
        <w:t>,</w:t>
      </w:r>
      <w:r w:rsidRPr="007213D1">
        <w:t xml:space="preserve"> and experienced people, who receive effective support, supervision</w:t>
      </w:r>
      <w:r w:rsidR="00CB0C57">
        <w:t>,</w:t>
      </w:r>
      <w:r w:rsidRPr="007213D1">
        <w:t xml:space="preserve"> and </w:t>
      </w:r>
      <w:r w:rsidRPr="007213D1">
        <w:t>development. They work together effectively to provide safe care that meets people’s individual needs.</w:t>
      </w:r>
    </w:p>
    <w:p w14:paraId="5A08C7D2" w14:textId="77777777" w:rsidR="002A7803" w:rsidRPr="007213D1" w:rsidRDefault="002A7803" w:rsidP="00473C7E">
      <w:pPr>
        <w:pStyle w:val="SubHeaderDescriber"/>
      </w:pPr>
      <w:r w:rsidRPr="007213D1">
        <w:t>Reg</w:t>
      </w:r>
      <w:r>
        <w:t>s</w:t>
      </w:r>
      <w:r w:rsidRPr="007213D1">
        <w:t xml:space="preserve"> 12, 18, 19</w:t>
      </w:r>
    </w:p>
    <w:p w14:paraId="1DE6AC57" w14:textId="77777777" w:rsidR="002A7803" w:rsidRPr="004A6F89" w:rsidRDefault="002A7803" w:rsidP="002A7803">
      <w:pPr>
        <w:rPr>
          <w:rFonts w:ascii="Outfit Light" w:eastAsiaTheme="minorEastAsia" w:hAnsi="Outfit Light"/>
          <w:kern w:val="2"/>
          <w:sz w:val="22"/>
          <w:szCs w:val="22"/>
          <w:lang w:eastAsia="en-GB"/>
          <w14:ligatures w14:val="standardContextual"/>
        </w:rPr>
      </w:pPr>
    </w:p>
    <w:p w14:paraId="4226AE68" w14:textId="3AD53F98" w:rsidR="002A7803" w:rsidRPr="00D02656" w:rsidRDefault="003B6A54" w:rsidP="00D02656">
      <w:pPr>
        <w:pStyle w:val="BlueBodyText"/>
        <w:jc w:val="both"/>
        <w:rPr>
          <w:sz w:val="20"/>
          <w:lang w:eastAsia="en-GB"/>
        </w:rPr>
      </w:pPr>
      <w:r w:rsidRPr="00D02656">
        <w:rPr>
          <w:sz w:val="20"/>
          <w:lang w:eastAsia="en-GB"/>
        </w:rPr>
        <w:t xml:space="preserve">We had the opportunity </w:t>
      </w:r>
      <w:r w:rsidR="00F71AEA" w:rsidRPr="00D02656">
        <w:rPr>
          <w:sz w:val="20"/>
          <w:lang w:eastAsia="en-GB"/>
        </w:rPr>
        <w:t>to re</w:t>
      </w:r>
      <w:r w:rsidR="00437904" w:rsidRPr="00D02656">
        <w:rPr>
          <w:sz w:val="20"/>
          <w:lang w:eastAsia="en-GB"/>
        </w:rPr>
        <w:t xml:space="preserve">view 2 staff files, we could see evidence of appropriate </w:t>
      </w:r>
      <w:r w:rsidR="00592F88" w:rsidRPr="00D02656">
        <w:rPr>
          <w:sz w:val="20"/>
          <w:lang w:eastAsia="en-GB"/>
        </w:rPr>
        <w:t xml:space="preserve">application and </w:t>
      </w:r>
      <w:r w:rsidR="00E52B9A" w:rsidRPr="00D02656">
        <w:rPr>
          <w:sz w:val="20"/>
          <w:lang w:eastAsia="en-GB"/>
        </w:rPr>
        <w:t xml:space="preserve">taking of references. </w:t>
      </w:r>
    </w:p>
    <w:p w14:paraId="63595F4D" w14:textId="2E0AEEBF" w:rsidR="00B861E8" w:rsidRPr="00D02656" w:rsidRDefault="00B861E8" w:rsidP="00D02656">
      <w:pPr>
        <w:pStyle w:val="BlueBodyText"/>
        <w:jc w:val="both"/>
        <w:rPr>
          <w:sz w:val="20"/>
          <w:lang w:eastAsia="en-GB"/>
        </w:rPr>
      </w:pPr>
    </w:p>
    <w:p w14:paraId="684279F4" w14:textId="7A90B8DF" w:rsidR="00B861E8" w:rsidRPr="00D02656" w:rsidRDefault="00B861E8" w:rsidP="00D02656">
      <w:pPr>
        <w:pStyle w:val="BlueBodyText"/>
        <w:jc w:val="both"/>
        <w:rPr>
          <w:sz w:val="20"/>
          <w:lang w:eastAsia="en-GB"/>
        </w:rPr>
      </w:pPr>
      <w:r w:rsidRPr="00D02656">
        <w:rPr>
          <w:sz w:val="20"/>
          <w:lang w:eastAsia="en-GB"/>
        </w:rPr>
        <w:t xml:space="preserve">We noted that there was </w:t>
      </w:r>
      <w:r w:rsidR="00CB0C57" w:rsidRPr="00D02656">
        <w:rPr>
          <w:sz w:val="20"/>
          <w:lang w:eastAsia="en-GB"/>
        </w:rPr>
        <w:t xml:space="preserve">a </w:t>
      </w:r>
      <w:r w:rsidRPr="00D02656">
        <w:rPr>
          <w:sz w:val="20"/>
          <w:lang w:eastAsia="en-GB"/>
        </w:rPr>
        <w:t xml:space="preserve">limited exploration of </w:t>
      </w:r>
      <w:r w:rsidR="00CB0C57" w:rsidRPr="00D02656">
        <w:rPr>
          <w:sz w:val="20"/>
          <w:lang w:eastAsia="en-GB"/>
        </w:rPr>
        <w:t>people's</w:t>
      </w:r>
      <w:r w:rsidRPr="00D02656">
        <w:rPr>
          <w:sz w:val="20"/>
          <w:lang w:eastAsia="en-GB"/>
        </w:rPr>
        <w:t xml:space="preserve"> application and questioning at </w:t>
      </w:r>
      <w:r w:rsidR="00CB0C57" w:rsidRPr="00D02656">
        <w:rPr>
          <w:sz w:val="20"/>
          <w:lang w:eastAsia="en-GB"/>
        </w:rPr>
        <w:t xml:space="preserve">the </w:t>
      </w:r>
      <w:r w:rsidRPr="00D02656">
        <w:rPr>
          <w:sz w:val="20"/>
          <w:lang w:eastAsia="en-GB"/>
        </w:rPr>
        <w:t>inter</w:t>
      </w:r>
      <w:r w:rsidR="003778CF" w:rsidRPr="00D02656">
        <w:rPr>
          <w:sz w:val="20"/>
          <w:lang w:eastAsia="en-GB"/>
        </w:rPr>
        <w:t>view. We noted on the job description that there</w:t>
      </w:r>
      <w:r w:rsidR="00867309" w:rsidRPr="00D02656">
        <w:rPr>
          <w:sz w:val="20"/>
          <w:lang w:eastAsia="en-GB"/>
        </w:rPr>
        <w:t xml:space="preserve"> was </w:t>
      </w:r>
      <w:r w:rsidR="00CB0C57" w:rsidRPr="00D02656">
        <w:rPr>
          <w:sz w:val="20"/>
          <w:lang w:eastAsia="en-GB"/>
        </w:rPr>
        <w:t xml:space="preserve">a </w:t>
      </w:r>
      <w:r w:rsidR="00867309" w:rsidRPr="00D02656">
        <w:rPr>
          <w:sz w:val="20"/>
          <w:lang w:eastAsia="en-GB"/>
        </w:rPr>
        <w:t xml:space="preserve">reference to values it is unfortunate that on the model there were spelling errors and the document was </w:t>
      </w:r>
      <w:r w:rsidR="00555663" w:rsidRPr="00D02656">
        <w:rPr>
          <w:sz w:val="20"/>
          <w:lang w:eastAsia="en-GB"/>
        </w:rPr>
        <w:t>poorly photocopied. The in</w:t>
      </w:r>
      <w:r w:rsidR="006A78D6" w:rsidRPr="00D02656">
        <w:rPr>
          <w:sz w:val="20"/>
          <w:lang w:eastAsia="en-GB"/>
        </w:rPr>
        <w:t>formation included in the induction information was a list of policies</w:t>
      </w:r>
      <w:r w:rsidR="009F6653" w:rsidRPr="00D02656">
        <w:rPr>
          <w:sz w:val="20"/>
          <w:lang w:eastAsia="en-GB"/>
        </w:rPr>
        <w:t xml:space="preserve">. </w:t>
      </w:r>
    </w:p>
    <w:p w14:paraId="39BB74AA" w14:textId="77777777" w:rsidR="009F6653" w:rsidRPr="00D02656" w:rsidRDefault="009F6653" w:rsidP="00D02656">
      <w:pPr>
        <w:pStyle w:val="BlueBodyText"/>
        <w:jc w:val="both"/>
        <w:rPr>
          <w:sz w:val="20"/>
          <w:lang w:eastAsia="en-GB"/>
        </w:rPr>
      </w:pPr>
    </w:p>
    <w:p w14:paraId="6D33FA40" w14:textId="084987A6" w:rsidR="009F6653" w:rsidRPr="00D02656" w:rsidRDefault="009F6653" w:rsidP="00D02656">
      <w:pPr>
        <w:pStyle w:val="BlueBodyText"/>
        <w:jc w:val="both"/>
        <w:rPr>
          <w:sz w:val="20"/>
          <w:lang w:eastAsia="en-GB"/>
        </w:rPr>
      </w:pPr>
      <w:r w:rsidRPr="00D02656">
        <w:rPr>
          <w:b/>
          <w:bCs/>
          <w:sz w:val="20"/>
          <w:lang w:eastAsia="en-GB"/>
        </w:rPr>
        <w:t>We</w:t>
      </w:r>
      <w:r w:rsidR="00CB0C57" w:rsidRPr="00D02656">
        <w:rPr>
          <w:b/>
          <w:bCs/>
          <w:sz w:val="20"/>
          <w:lang w:eastAsia="en-GB"/>
        </w:rPr>
        <w:t xml:space="preserve"> </w:t>
      </w:r>
      <w:r w:rsidRPr="00D02656">
        <w:rPr>
          <w:b/>
          <w:bCs/>
          <w:sz w:val="20"/>
          <w:lang w:eastAsia="en-GB"/>
        </w:rPr>
        <w:t>recommend</w:t>
      </w:r>
      <w:r w:rsidR="00CB0C57" w:rsidRPr="00D02656">
        <w:rPr>
          <w:b/>
          <w:bCs/>
          <w:sz w:val="20"/>
          <w:lang w:eastAsia="en-GB"/>
        </w:rPr>
        <w:t>:</w:t>
      </w:r>
      <w:r w:rsidRPr="00D02656">
        <w:rPr>
          <w:b/>
          <w:bCs/>
          <w:sz w:val="20"/>
          <w:lang w:eastAsia="en-GB"/>
        </w:rPr>
        <w:t xml:space="preserve"> </w:t>
      </w:r>
      <w:r w:rsidR="00CB0C57" w:rsidRPr="00D02656">
        <w:rPr>
          <w:sz w:val="20"/>
          <w:lang w:eastAsia="en-GB"/>
        </w:rPr>
        <w:t>T</w:t>
      </w:r>
      <w:r w:rsidRPr="00D02656">
        <w:rPr>
          <w:sz w:val="20"/>
          <w:lang w:eastAsia="en-GB"/>
        </w:rPr>
        <w:t xml:space="preserve">hat the interview and induction pack </w:t>
      </w:r>
      <w:r w:rsidR="00CB0C57" w:rsidRPr="00D02656">
        <w:rPr>
          <w:sz w:val="20"/>
          <w:lang w:eastAsia="en-GB"/>
        </w:rPr>
        <w:t>be</w:t>
      </w:r>
      <w:r w:rsidRPr="00D02656">
        <w:rPr>
          <w:sz w:val="20"/>
          <w:lang w:eastAsia="en-GB"/>
        </w:rPr>
        <w:t xml:space="preserve"> reviewed </w:t>
      </w:r>
      <w:r w:rsidR="00CB0C57" w:rsidRPr="00D02656">
        <w:rPr>
          <w:sz w:val="20"/>
          <w:lang w:eastAsia="en-GB"/>
        </w:rPr>
        <w:t xml:space="preserve">and </w:t>
      </w:r>
      <w:r w:rsidRPr="00D02656">
        <w:rPr>
          <w:sz w:val="20"/>
          <w:lang w:eastAsia="en-GB"/>
        </w:rPr>
        <w:t>that</w:t>
      </w:r>
      <w:r w:rsidR="00FB46F5" w:rsidRPr="00D02656">
        <w:rPr>
          <w:sz w:val="20"/>
          <w:lang w:eastAsia="en-GB"/>
        </w:rPr>
        <w:t xml:space="preserve"> company documents </w:t>
      </w:r>
      <w:r w:rsidR="00CB0C57" w:rsidRPr="00D02656">
        <w:rPr>
          <w:sz w:val="20"/>
          <w:lang w:eastAsia="en-GB"/>
        </w:rPr>
        <w:t>be</w:t>
      </w:r>
      <w:r w:rsidR="00FB46F5" w:rsidRPr="00D02656">
        <w:rPr>
          <w:sz w:val="20"/>
          <w:lang w:eastAsia="en-GB"/>
        </w:rPr>
        <w:t xml:space="preserve"> checked for accuracy to ensure </w:t>
      </w:r>
      <w:r w:rsidR="00C31E7E" w:rsidRPr="00D02656">
        <w:rPr>
          <w:sz w:val="20"/>
          <w:lang w:eastAsia="en-GB"/>
        </w:rPr>
        <w:t xml:space="preserve">they are well </w:t>
      </w:r>
      <w:r w:rsidR="00134E82" w:rsidRPr="00D02656">
        <w:rPr>
          <w:sz w:val="20"/>
          <w:lang w:eastAsia="en-GB"/>
        </w:rPr>
        <w:t>presented. I</w:t>
      </w:r>
      <w:r w:rsidR="00DF5D5B" w:rsidRPr="00D02656">
        <w:rPr>
          <w:sz w:val="20"/>
          <w:lang w:eastAsia="en-GB"/>
        </w:rPr>
        <w:t xml:space="preserve">t would be good to involve residents in the interview process. </w:t>
      </w:r>
    </w:p>
    <w:p w14:paraId="30E5268C" w14:textId="77777777" w:rsidR="007F7F45" w:rsidRDefault="007F7F45" w:rsidP="00BF1237">
      <w:pPr>
        <w:pStyle w:val="RedHeader"/>
        <w:rPr>
          <w:lang w:eastAsia="en-GB"/>
        </w:rPr>
      </w:pPr>
    </w:p>
    <w:p w14:paraId="60FDA58B" w14:textId="3DEFBAFC" w:rsidR="002A7803" w:rsidRPr="004A6F89" w:rsidRDefault="002A7803" w:rsidP="00BF1237">
      <w:pPr>
        <w:pStyle w:val="RedHeader"/>
        <w:rPr>
          <w:lang w:eastAsia="en-GB"/>
        </w:rPr>
      </w:pPr>
      <w:r w:rsidRPr="004A6F89">
        <w:rPr>
          <w:lang w:eastAsia="en-GB"/>
        </w:rPr>
        <w:t>Infection prevention and control</w:t>
      </w:r>
    </w:p>
    <w:p w14:paraId="7DC4B68F" w14:textId="77777777" w:rsidR="002A7803" w:rsidRPr="004F7817" w:rsidRDefault="002A7803" w:rsidP="00AC0CDD">
      <w:pPr>
        <w:pStyle w:val="SubHeaderDescriber"/>
      </w:pPr>
      <w:r w:rsidRPr="004A6F89">
        <w:t xml:space="preserve">CQC Quality Statement: </w:t>
      </w:r>
      <w:r w:rsidRPr="004F7817">
        <w:t>We assess and manage the risk of infection. We detect and control the risk of it spreading and share any concerns with appropriate agencies promptly.</w:t>
      </w:r>
    </w:p>
    <w:p w14:paraId="7E9C8FD2" w14:textId="77777777" w:rsidR="002A7803" w:rsidRPr="004F7817" w:rsidRDefault="002A7803" w:rsidP="00AC0CDD">
      <w:pPr>
        <w:pStyle w:val="SubHeaderDescriber"/>
      </w:pPr>
      <w:r w:rsidRPr="004F7817">
        <w:t>Regs 12, 15,17</w:t>
      </w:r>
    </w:p>
    <w:p w14:paraId="57465F80" w14:textId="77777777" w:rsidR="002A7803" w:rsidRPr="004A6F89" w:rsidRDefault="002A7803" w:rsidP="002A7803">
      <w:pPr>
        <w:rPr>
          <w:rFonts w:ascii="Outfit Light" w:eastAsiaTheme="minorEastAsia" w:hAnsi="Outfit Light"/>
          <w:kern w:val="2"/>
          <w:sz w:val="22"/>
          <w:szCs w:val="22"/>
          <w:lang w:eastAsia="en-GB"/>
          <w14:ligatures w14:val="standardContextual"/>
        </w:rPr>
      </w:pPr>
    </w:p>
    <w:p w14:paraId="632B0981" w14:textId="6F147BAA" w:rsidR="007F7F45" w:rsidRPr="00BE544D" w:rsidRDefault="002A7803" w:rsidP="00BE544D">
      <w:pPr>
        <w:pStyle w:val="BlueBodyText"/>
        <w:rPr>
          <w:sz w:val="20"/>
          <w:lang w:eastAsia="en-GB"/>
        </w:rPr>
      </w:pPr>
      <w:r w:rsidRPr="00D02656">
        <w:rPr>
          <w:sz w:val="20"/>
          <w:lang w:eastAsia="en-GB"/>
        </w:rPr>
        <w:t xml:space="preserve">Not reviewed as part of the remote audit. </w:t>
      </w:r>
    </w:p>
    <w:p w14:paraId="0991B86A" w14:textId="77777777" w:rsidR="009240AC" w:rsidRDefault="009240AC" w:rsidP="00BF1237">
      <w:pPr>
        <w:pStyle w:val="RedHeader"/>
        <w:rPr>
          <w:lang w:eastAsia="en-GB"/>
        </w:rPr>
      </w:pPr>
    </w:p>
    <w:p w14:paraId="139777BB" w14:textId="365C625F" w:rsidR="002A7803" w:rsidRPr="004A6F89" w:rsidRDefault="009240AC" w:rsidP="00BF1237">
      <w:pPr>
        <w:pStyle w:val="RedHeader"/>
        <w:rPr>
          <w:lang w:eastAsia="en-GB"/>
        </w:rPr>
      </w:pPr>
      <w:r>
        <w:rPr>
          <w:lang w:eastAsia="en-GB"/>
        </w:rPr>
        <w:br w:type="column"/>
      </w:r>
      <w:r w:rsidR="002A7803" w:rsidRPr="004A6F89">
        <w:rPr>
          <w:lang w:eastAsia="en-GB"/>
        </w:rPr>
        <w:lastRenderedPageBreak/>
        <w:t>Medicines optimisation</w:t>
      </w:r>
    </w:p>
    <w:p w14:paraId="34D906FE" w14:textId="77777777" w:rsidR="002A7803" w:rsidRPr="006E7472" w:rsidRDefault="002A7803" w:rsidP="00810776">
      <w:pPr>
        <w:pStyle w:val="SubHeaderDescriber"/>
      </w:pPr>
      <w:r w:rsidRPr="004A6F89">
        <w:t xml:space="preserve">CQC Quality Statement: </w:t>
      </w:r>
      <w:r w:rsidRPr="006E7472">
        <w:t>We make sure that medicines and treatments are safe and meet people’s needs, capacities and preferences by enabling them to be involved in planning, including when changes happen.</w:t>
      </w:r>
    </w:p>
    <w:p w14:paraId="04EE11BF" w14:textId="77777777" w:rsidR="002A7803" w:rsidRPr="006E7472" w:rsidRDefault="002A7803" w:rsidP="00810776">
      <w:pPr>
        <w:pStyle w:val="SubHeaderDescriber"/>
      </w:pPr>
      <w:r w:rsidRPr="006E7472">
        <w:t>Reg</w:t>
      </w:r>
      <w:r>
        <w:t>s</w:t>
      </w:r>
      <w:r w:rsidRPr="006E7472">
        <w:t xml:space="preserve"> 9, 12, 11</w:t>
      </w:r>
    </w:p>
    <w:p w14:paraId="3C2B8D33" w14:textId="77777777" w:rsidR="002A7803" w:rsidRPr="004A6F89" w:rsidRDefault="002A7803" w:rsidP="002A7803">
      <w:pPr>
        <w:rPr>
          <w:rFonts w:ascii="Outfit Light" w:eastAsiaTheme="minorEastAsia" w:hAnsi="Outfit Light"/>
          <w:kern w:val="2"/>
          <w:sz w:val="22"/>
          <w:szCs w:val="22"/>
          <w:lang w:eastAsia="en-GB"/>
          <w14:ligatures w14:val="standardContextual"/>
        </w:rPr>
      </w:pPr>
    </w:p>
    <w:p w14:paraId="6DD4BBEF" w14:textId="77777777" w:rsidR="002A7803" w:rsidRPr="00D02656" w:rsidRDefault="002A7803" w:rsidP="00AC0CDD">
      <w:pPr>
        <w:pStyle w:val="BlueBodyText"/>
        <w:rPr>
          <w:sz w:val="20"/>
          <w:lang w:eastAsia="en-GB"/>
        </w:rPr>
      </w:pPr>
      <w:r w:rsidRPr="00D02656">
        <w:rPr>
          <w:sz w:val="20"/>
          <w:lang w:eastAsia="en-GB"/>
        </w:rPr>
        <w:t>Not reviewed as part of the remote audit.</w:t>
      </w:r>
    </w:p>
    <w:p w14:paraId="153ABAEF" w14:textId="77777777" w:rsidR="002A7803" w:rsidRPr="004A6F89" w:rsidRDefault="002A7803" w:rsidP="002A7803">
      <w:pPr>
        <w:rPr>
          <w:rFonts w:ascii="Outfit Light" w:eastAsiaTheme="minorEastAsia" w:hAnsi="Outfit Light"/>
          <w:kern w:val="2"/>
          <w:sz w:val="22"/>
          <w:szCs w:val="22"/>
          <w:lang w:eastAsia="en-GB"/>
          <w14:ligatures w14:val="standardContextual"/>
        </w:rPr>
      </w:pPr>
    </w:p>
    <w:p w14:paraId="193D8DFC" w14:textId="77777777" w:rsidR="007F7F45" w:rsidRDefault="007F7F45" w:rsidP="002A7803">
      <w:pPr>
        <w:rPr>
          <w:rFonts w:ascii="Outfit ExtraBold" w:eastAsiaTheme="minorEastAsia" w:hAnsi="Outfit ExtraBold"/>
          <w:color w:val="002D3F"/>
          <w:kern w:val="2"/>
          <w:sz w:val="32"/>
          <w:szCs w:val="32"/>
          <w:lang w:eastAsia="en-GB"/>
          <w14:ligatures w14:val="standardContextual"/>
        </w:rPr>
      </w:pPr>
    </w:p>
    <w:p w14:paraId="1367B219" w14:textId="77777777" w:rsidR="009240AC" w:rsidRDefault="009240AC" w:rsidP="002A7803">
      <w:pPr>
        <w:rPr>
          <w:rFonts w:ascii="Outfit ExtraBold" w:eastAsiaTheme="minorEastAsia" w:hAnsi="Outfit ExtraBold"/>
          <w:color w:val="002D3F"/>
          <w:kern w:val="2"/>
          <w:sz w:val="32"/>
          <w:szCs w:val="32"/>
          <w:lang w:eastAsia="en-GB"/>
          <w14:ligatures w14:val="standardContextual"/>
        </w:rPr>
      </w:pPr>
      <w:r>
        <w:rPr>
          <w:rFonts w:ascii="Outfit ExtraBold" w:eastAsiaTheme="minorEastAsia" w:hAnsi="Outfit ExtraBold"/>
          <w:color w:val="002D3F"/>
          <w:kern w:val="2"/>
          <w:sz w:val="32"/>
          <w:szCs w:val="32"/>
          <w:lang w:eastAsia="en-GB"/>
          <w14:ligatures w14:val="standardContextual"/>
        </w:rPr>
        <w:br w:type="page"/>
      </w:r>
    </w:p>
    <w:p w14:paraId="4E1E8FD7" w14:textId="77FBD6AD" w:rsidR="002A7803" w:rsidRPr="00BF1237" w:rsidRDefault="002A7803" w:rsidP="002A7803">
      <w:pPr>
        <w:rPr>
          <w:rFonts w:ascii="Outfit ExtraBold" w:eastAsiaTheme="minorEastAsia" w:hAnsi="Outfit ExtraBold"/>
          <w:color w:val="002D3F"/>
          <w:kern w:val="2"/>
          <w:sz w:val="32"/>
          <w:szCs w:val="32"/>
          <w:lang w:eastAsia="en-GB"/>
          <w14:ligatures w14:val="standardContextual"/>
        </w:rPr>
      </w:pPr>
      <w:r>
        <w:rPr>
          <w:rFonts w:ascii="Outfit ExtraBold" w:eastAsiaTheme="minorEastAsia" w:hAnsi="Outfit ExtraBold"/>
          <w:color w:val="002D3F"/>
          <w:kern w:val="2"/>
          <w:sz w:val="32"/>
          <w:szCs w:val="32"/>
          <w:lang w:eastAsia="en-GB"/>
          <w14:ligatures w14:val="standardContextual"/>
        </w:rPr>
        <w:lastRenderedPageBreak/>
        <w:t>EFFECTIVE</w:t>
      </w:r>
    </w:p>
    <w:p w14:paraId="0581009A" w14:textId="77777777" w:rsidR="002A7803" w:rsidRPr="004A6F89" w:rsidRDefault="002A7803" w:rsidP="00BF1237">
      <w:pPr>
        <w:pStyle w:val="RedHeader"/>
        <w:rPr>
          <w:lang w:eastAsia="en-GB"/>
        </w:rPr>
      </w:pPr>
      <w:r w:rsidRPr="004A6F89">
        <w:rPr>
          <w:lang w:eastAsia="en-GB"/>
        </w:rPr>
        <w:t>Assessing needs</w:t>
      </w:r>
    </w:p>
    <w:p w14:paraId="4100D116" w14:textId="6AC217C6" w:rsidR="002A7803" w:rsidRPr="00507162" w:rsidRDefault="002A7803" w:rsidP="00810776">
      <w:pPr>
        <w:pStyle w:val="SubHeaderDescriber"/>
      </w:pPr>
      <w:r w:rsidRPr="004A6F89">
        <w:t xml:space="preserve">CQC Quality Statement: </w:t>
      </w:r>
      <w:r w:rsidRPr="00507162">
        <w:t xml:space="preserve">We maximise the effectiveness of people’s care and treatment by assessing and reviewing their health, care, </w:t>
      </w:r>
      <w:r w:rsidR="00CB0C57">
        <w:t>well-being,</w:t>
      </w:r>
      <w:r w:rsidRPr="00507162">
        <w:t xml:space="preserve"> and communication needs with them.</w:t>
      </w:r>
    </w:p>
    <w:p w14:paraId="57621B39" w14:textId="77777777" w:rsidR="002A7803" w:rsidRPr="00507162" w:rsidRDefault="002A7803" w:rsidP="00810776">
      <w:pPr>
        <w:pStyle w:val="SubHeaderDescriber"/>
      </w:pPr>
      <w:r>
        <w:t xml:space="preserve">Regs </w:t>
      </w:r>
      <w:r w:rsidRPr="00507162">
        <w:t>9,12, 11,17</w:t>
      </w:r>
    </w:p>
    <w:p w14:paraId="69BB3890" w14:textId="77777777" w:rsidR="002A7803" w:rsidRPr="00507162" w:rsidRDefault="002A7803" w:rsidP="002A7803">
      <w:pPr>
        <w:rPr>
          <w:rFonts w:ascii="Outfit Light" w:hAnsi="Outfit Light" w:cs="Outfit Light"/>
          <w:i/>
          <w:iCs/>
          <w:color w:val="102E40"/>
          <w:spacing w:val="-2"/>
          <w:sz w:val="20"/>
          <w:szCs w:val="20"/>
        </w:rPr>
      </w:pPr>
    </w:p>
    <w:p w14:paraId="4E75EADE" w14:textId="7C673716" w:rsidR="002A7803" w:rsidRPr="00D02656" w:rsidRDefault="002A7803" w:rsidP="00D02656">
      <w:pPr>
        <w:pStyle w:val="BlueBodyText"/>
        <w:jc w:val="both"/>
        <w:rPr>
          <w:sz w:val="20"/>
          <w:lang w:eastAsia="en-GB"/>
        </w:rPr>
      </w:pPr>
      <w:r w:rsidRPr="00D02656">
        <w:rPr>
          <w:sz w:val="20"/>
          <w:lang w:eastAsia="en-GB"/>
        </w:rPr>
        <w:t>We could see in the care plans reviewed that there were regular reviews of the care plans, we could not see firm evidence that this was conducted with the resident or their family. We could see that they were completed</w:t>
      </w:r>
      <w:r w:rsidR="00311055" w:rsidRPr="00D02656">
        <w:rPr>
          <w:sz w:val="20"/>
          <w:lang w:eastAsia="en-GB"/>
        </w:rPr>
        <w:t xml:space="preserve"> monthly</w:t>
      </w:r>
      <w:r w:rsidRPr="00D02656">
        <w:rPr>
          <w:sz w:val="20"/>
          <w:lang w:eastAsia="en-GB"/>
        </w:rPr>
        <w:t xml:space="preserve"> as an overview had been provided. </w:t>
      </w:r>
    </w:p>
    <w:p w14:paraId="10779AEC" w14:textId="77777777" w:rsidR="002A7803" w:rsidRPr="00D02656" w:rsidRDefault="002A7803" w:rsidP="00D02656">
      <w:pPr>
        <w:jc w:val="both"/>
        <w:rPr>
          <w:rFonts w:ascii="Outfit" w:eastAsiaTheme="minorEastAsia" w:hAnsi="Outfit"/>
          <w:kern w:val="2"/>
          <w:sz w:val="20"/>
          <w:szCs w:val="20"/>
          <w:lang w:eastAsia="en-GB"/>
          <w14:ligatures w14:val="standardContextual"/>
        </w:rPr>
      </w:pPr>
    </w:p>
    <w:p w14:paraId="6F9386AF" w14:textId="275187D2" w:rsidR="007F7F45" w:rsidRPr="00BE544D" w:rsidRDefault="00311055" w:rsidP="00BE544D">
      <w:pPr>
        <w:jc w:val="both"/>
        <w:rPr>
          <w:rFonts w:ascii="Outfit" w:eastAsiaTheme="minorEastAsia" w:hAnsi="Outfit"/>
          <w:kern w:val="2"/>
          <w:sz w:val="20"/>
          <w:szCs w:val="20"/>
          <w:lang w:eastAsia="en-GB"/>
          <w14:ligatures w14:val="standardContextual"/>
        </w:rPr>
      </w:pPr>
      <w:r w:rsidRPr="00D02656">
        <w:rPr>
          <w:rFonts w:ascii="Outfit" w:eastAsiaTheme="minorEastAsia" w:hAnsi="Outfit"/>
          <w:b/>
          <w:bCs/>
          <w:kern w:val="2"/>
          <w:sz w:val="20"/>
          <w:szCs w:val="20"/>
          <w:lang w:eastAsia="en-GB"/>
          <w14:ligatures w14:val="standardContextual"/>
        </w:rPr>
        <w:t>We recommend</w:t>
      </w:r>
      <w:r w:rsidR="00E756AA" w:rsidRPr="00D02656">
        <w:rPr>
          <w:rFonts w:ascii="Outfit" w:eastAsiaTheme="minorEastAsia" w:hAnsi="Outfit"/>
          <w:b/>
          <w:bCs/>
          <w:kern w:val="2"/>
          <w:sz w:val="20"/>
          <w:szCs w:val="20"/>
          <w:lang w:eastAsia="en-GB"/>
          <w14:ligatures w14:val="standardContextual"/>
        </w:rPr>
        <w:t>:</w:t>
      </w:r>
      <w:r w:rsidRPr="00D02656">
        <w:rPr>
          <w:rFonts w:ascii="Outfit" w:eastAsiaTheme="minorEastAsia" w:hAnsi="Outfit"/>
          <w:b/>
          <w:bCs/>
          <w:kern w:val="2"/>
          <w:sz w:val="20"/>
          <w:szCs w:val="20"/>
          <w:lang w:eastAsia="en-GB"/>
          <w14:ligatures w14:val="standardContextual"/>
        </w:rPr>
        <w:t xml:space="preserve"> </w:t>
      </w:r>
      <w:r w:rsidR="00E756AA" w:rsidRPr="00D02656">
        <w:rPr>
          <w:rFonts w:ascii="Outfit" w:eastAsiaTheme="minorEastAsia" w:hAnsi="Outfit"/>
          <w:kern w:val="2"/>
          <w:sz w:val="20"/>
          <w:szCs w:val="20"/>
          <w:lang w:eastAsia="en-GB"/>
          <w14:ligatures w14:val="standardContextual"/>
        </w:rPr>
        <w:t>T</w:t>
      </w:r>
      <w:r w:rsidRPr="00D02656">
        <w:rPr>
          <w:rFonts w:ascii="Outfit" w:eastAsiaTheme="minorEastAsia" w:hAnsi="Outfit"/>
          <w:kern w:val="2"/>
          <w:sz w:val="20"/>
          <w:szCs w:val="20"/>
          <w:lang w:eastAsia="en-GB"/>
          <w14:ligatures w14:val="standardContextual"/>
        </w:rPr>
        <w:t xml:space="preserve">hat people take the time to provide a </w:t>
      </w:r>
      <w:r w:rsidR="00F10C8E" w:rsidRPr="00D02656">
        <w:rPr>
          <w:rFonts w:ascii="Outfit" w:eastAsiaTheme="minorEastAsia" w:hAnsi="Outfit"/>
          <w:kern w:val="2"/>
          <w:sz w:val="20"/>
          <w:szCs w:val="20"/>
          <w:lang w:eastAsia="en-GB"/>
          <w14:ligatures w14:val="standardContextual"/>
        </w:rPr>
        <w:t>full review</w:t>
      </w:r>
      <w:r w:rsidR="00DB78C9" w:rsidRPr="00D02656">
        <w:rPr>
          <w:rFonts w:ascii="Outfit" w:eastAsiaTheme="minorEastAsia" w:hAnsi="Outfit"/>
          <w:kern w:val="2"/>
          <w:sz w:val="20"/>
          <w:szCs w:val="20"/>
          <w:lang w:eastAsia="en-GB"/>
          <w14:ligatures w14:val="standardContextual"/>
        </w:rPr>
        <w:t xml:space="preserve"> of all of the care planned and its effectiveness</w:t>
      </w:r>
      <w:r w:rsidR="00F10C8E" w:rsidRPr="00D02656">
        <w:rPr>
          <w:rFonts w:ascii="Outfit" w:eastAsiaTheme="minorEastAsia" w:hAnsi="Outfit"/>
          <w:kern w:val="2"/>
          <w:sz w:val="20"/>
          <w:szCs w:val="20"/>
          <w:lang w:eastAsia="en-GB"/>
          <w14:ligatures w14:val="standardContextual"/>
        </w:rPr>
        <w:t xml:space="preserve"> and include </w:t>
      </w:r>
      <w:r w:rsidR="00DB78C9" w:rsidRPr="00D02656">
        <w:rPr>
          <w:rFonts w:ascii="Outfit" w:eastAsiaTheme="minorEastAsia" w:hAnsi="Outfit"/>
          <w:kern w:val="2"/>
          <w:sz w:val="20"/>
          <w:szCs w:val="20"/>
          <w:lang w:eastAsia="en-GB"/>
          <w14:ligatures w14:val="standardContextual"/>
        </w:rPr>
        <w:t>the views of the person and their family</w:t>
      </w:r>
      <w:r w:rsidR="000927B6" w:rsidRPr="00D02656">
        <w:rPr>
          <w:rFonts w:ascii="Outfit" w:eastAsiaTheme="minorEastAsia" w:hAnsi="Outfit"/>
          <w:kern w:val="2"/>
          <w:sz w:val="20"/>
          <w:szCs w:val="20"/>
          <w:lang w:eastAsia="en-GB"/>
          <w14:ligatures w14:val="standardContextual"/>
        </w:rPr>
        <w:t xml:space="preserve">/legal representative. </w:t>
      </w:r>
      <w:r w:rsidR="00DB78C9" w:rsidRPr="00D02656">
        <w:rPr>
          <w:rFonts w:ascii="Outfit" w:eastAsiaTheme="minorEastAsia" w:hAnsi="Outfit"/>
          <w:kern w:val="2"/>
          <w:sz w:val="20"/>
          <w:szCs w:val="20"/>
          <w:lang w:eastAsia="en-GB"/>
          <w14:ligatures w14:val="standardContextual"/>
        </w:rPr>
        <w:t xml:space="preserve"> </w:t>
      </w:r>
    </w:p>
    <w:p w14:paraId="577F15B7" w14:textId="697CB0B2" w:rsidR="002A7803" w:rsidRPr="004A6F89" w:rsidRDefault="002A7803" w:rsidP="00BF1237">
      <w:pPr>
        <w:pStyle w:val="RedHeader"/>
        <w:rPr>
          <w:lang w:eastAsia="en-GB"/>
        </w:rPr>
      </w:pPr>
      <w:r w:rsidRPr="004A6F89">
        <w:rPr>
          <w:lang w:eastAsia="en-GB"/>
        </w:rPr>
        <w:t xml:space="preserve">Delivering </w:t>
      </w:r>
      <w:r w:rsidR="00E756AA">
        <w:rPr>
          <w:lang w:eastAsia="en-GB"/>
        </w:rPr>
        <w:t>evidence-based</w:t>
      </w:r>
      <w:r w:rsidRPr="004A6F89">
        <w:rPr>
          <w:lang w:eastAsia="en-GB"/>
        </w:rPr>
        <w:t xml:space="preserve"> care and treatment</w:t>
      </w:r>
    </w:p>
    <w:p w14:paraId="41710059" w14:textId="77777777" w:rsidR="002A7803" w:rsidRPr="00FE4EF3" w:rsidRDefault="002A7803" w:rsidP="00810776">
      <w:pPr>
        <w:pStyle w:val="SubHeaderDescriber"/>
      </w:pPr>
      <w:r w:rsidRPr="004A6F89">
        <w:t xml:space="preserve">CQC Quality Statement: </w:t>
      </w:r>
      <w:r w:rsidRPr="00FE4EF3">
        <w:t>We plan and deliver people’s care and treatment with them, including what is important and matters to them. We do this in line with legislation and current evidence-based good practice and standards</w:t>
      </w:r>
    </w:p>
    <w:p w14:paraId="27271B45" w14:textId="77777777" w:rsidR="002A7803" w:rsidRPr="00810776" w:rsidRDefault="002A7803" w:rsidP="00810776">
      <w:pPr>
        <w:pStyle w:val="SubHeaderDescriber"/>
      </w:pPr>
      <w:r w:rsidRPr="00810776">
        <w:t>Regs 9,12,14,17,11</w:t>
      </w:r>
    </w:p>
    <w:p w14:paraId="224DDDBE" w14:textId="77777777" w:rsidR="002A7803" w:rsidRPr="004A6F89" w:rsidRDefault="002A7803" w:rsidP="002A7803">
      <w:pPr>
        <w:rPr>
          <w:rFonts w:ascii="Outfit Light" w:eastAsiaTheme="minorEastAsia" w:hAnsi="Outfit Light"/>
          <w:kern w:val="2"/>
          <w:sz w:val="22"/>
          <w:szCs w:val="22"/>
          <w:lang w:eastAsia="en-GB"/>
          <w14:ligatures w14:val="standardContextual"/>
        </w:rPr>
      </w:pPr>
    </w:p>
    <w:p w14:paraId="204073EE" w14:textId="119A17BF" w:rsidR="002A7803" w:rsidRPr="004A6F89" w:rsidRDefault="002A7803" w:rsidP="00D02656">
      <w:pPr>
        <w:pStyle w:val="BlueBodyText"/>
        <w:jc w:val="both"/>
        <w:rPr>
          <w:lang w:eastAsia="en-GB"/>
        </w:rPr>
      </w:pPr>
      <w:r w:rsidRPr="00D02656">
        <w:rPr>
          <w:sz w:val="20"/>
          <w:lang w:eastAsia="en-GB"/>
        </w:rPr>
        <w:t xml:space="preserve">We found that there was evidence that the principles of the </w:t>
      </w:r>
      <w:r w:rsidR="00E756AA" w:rsidRPr="00D02656">
        <w:rPr>
          <w:sz w:val="20"/>
          <w:lang w:eastAsia="en-GB"/>
        </w:rPr>
        <w:t>Mental Capacity Act</w:t>
      </w:r>
      <w:r w:rsidRPr="00D02656">
        <w:rPr>
          <w:sz w:val="20"/>
          <w:lang w:eastAsia="en-GB"/>
        </w:rPr>
        <w:t xml:space="preserve"> had been followed in the care plans reviewed. We could also see that there </w:t>
      </w:r>
      <w:r w:rsidR="003940AD" w:rsidRPr="00D02656">
        <w:rPr>
          <w:sz w:val="20"/>
          <w:lang w:eastAsia="en-GB"/>
        </w:rPr>
        <w:t>were</w:t>
      </w:r>
      <w:r w:rsidRPr="00D02656">
        <w:rPr>
          <w:sz w:val="20"/>
          <w:lang w:eastAsia="en-GB"/>
        </w:rPr>
        <w:t xml:space="preserve"> efforts made to </w:t>
      </w:r>
      <w:r w:rsidR="00E756AA" w:rsidRPr="00D02656">
        <w:rPr>
          <w:sz w:val="20"/>
          <w:lang w:eastAsia="en-GB"/>
        </w:rPr>
        <w:t>personalise</w:t>
      </w:r>
      <w:r w:rsidRPr="00D02656">
        <w:rPr>
          <w:sz w:val="20"/>
          <w:lang w:eastAsia="en-GB"/>
        </w:rPr>
        <w:t xml:space="preserve"> the care plans to reflect </w:t>
      </w:r>
      <w:r w:rsidR="003940AD" w:rsidRPr="00D02656">
        <w:rPr>
          <w:sz w:val="20"/>
          <w:lang w:eastAsia="en-GB"/>
        </w:rPr>
        <w:t>people's</w:t>
      </w:r>
      <w:r w:rsidRPr="00D02656">
        <w:rPr>
          <w:sz w:val="20"/>
          <w:lang w:eastAsia="en-GB"/>
        </w:rPr>
        <w:t xml:space="preserve"> preferences, likes</w:t>
      </w:r>
      <w:r w:rsidR="00E756AA" w:rsidRPr="00D02656">
        <w:rPr>
          <w:sz w:val="20"/>
          <w:lang w:eastAsia="en-GB"/>
        </w:rPr>
        <w:t>,</w:t>
      </w:r>
      <w:r w:rsidRPr="00D02656">
        <w:rPr>
          <w:sz w:val="20"/>
          <w:lang w:eastAsia="en-GB"/>
        </w:rPr>
        <w:t xml:space="preserve"> and dislikes. </w:t>
      </w:r>
      <w:r w:rsidRPr="0034043D">
        <w:rPr>
          <w:sz w:val="20"/>
          <w:lang w:eastAsia="en-GB"/>
        </w:rPr>
        <w:t xml:space="preserve">It was not clear the </w:t>
      </w:r>
      <w:r w:rsidR="00ED3118" w:rsidRPr="0034043D">
        <w:rPr>
          <w:sz w:val="20"/>
          <w:lang w:eastAsia="en-GB"/>
        </w:rPr>
        <w:t>person's</w:t>
      </w:r>
      <w:r w:rsidRPr="0034043D">
        <w:rPr>
          <w:sz w:val="20"/>
          <w:lang w:eastAsia="en-GB"/>
        </w:rPr>
        <w:t xml:space="preserve"> resuscitation status until the </w:t>
      </w:r>
      <w:r w:rsidR="003940AD" w:rsidRPr="0034043D">
        <w:rPr>
          <w:sz w:val="20"/>
          <w:lang w:eastAsia="en-GB"/>
        </w:rPr>
        <w:t>end-of-life</w:t>
      </w:r>
      <w:r w:rsidRPr="0034043D">
        <w:rPr>
          <w:sz w:val="20"/>
          <w:lang w:eastAsia="en-GB"/>
        </w:rPr>
        <w:t xml:space="preserve"> care plan arrangements.</w:t>
      </w:r>
    </w:p>
    <w:p w14:paraId="63AC23E3" w14:textId="77777777" w:rsidR="002A7803" w:rsidRPr="004A6F89" w:rsidRDefault="002A7803" w:rsidP="00D02656">
      <w:pPr>
        <w:pStyle w:val="BlueBodyText"/>
        <w:jc w:val="both"/>
        <w:rPr>
          <w:lang w:eastAsia="en-GB"/>
        </w:rPr>
      </w:pPr>
    </w:p>
    <w:p w14:paraId="49091173" w14:textId="0A348B36" w:rsidR="002A7803" w:rsidRPr="00D02656" w:rsidRDefault="002A7803" w:rsidP="00D02656">
      <w:pPr>
        <w:pStyle w:val="BlueBodyText"/>
        <w:jc w:val="both"/>
        <w:rPr>
          <w:sz w:val="20"/>
          <w:lang w:eastAsia="en-GB"/>
        </w:rPr>
      </w:pPr>
      <w:r w:rsidRPr="00D02656">
        <w:rPr>
          <w:b/>
          <w:bCs/>
          <w:sz w:val="20"/>
          <w:lang w:eastAsia="en-GB"/>
        </w:rPr>
        <w:t>We</w:t>
      </w:r>
      <w:r w:rsidR="00ED3118" w:rsidRPr="00D02656">
        <w:rPr>
          <w:b/>
          <w:bCs/>
          <w:sz w:val="20"/>
          <w:lang w:eastAsia="en-GB"/>
        </w:rPr>
        <w:t xml:space="preserve"> </w:t>
      </w:r>
      <w:r w:rsidRPr="00D02656">
        <w:rPr>
          <w:b/>
          <w:bCs/>
          <w:sz w:val="20"/>
          <w:lang w:eastAsia="en-GB"/>
        </w:rPr>
        <w:t>recommend</w:t>
      </w:r>
      <w:r w:rsidR="00ED3118" w:rsidRPr="00D02656">
        <w:rPr>
          <w:b/>
          <w:bCs/>
          <w:sz w:val="20"/>
          <w:lang w:eastAsia="en-GB"/>
        </w:rPr>
        <w:t>:</w:t>
      </w:r>
      <w:r w:rsidRPr="00D02656">
        <w:rPr>
          <w:b/>
          <w:bCs/>
          <w:sz w:val="20"/>
          <w:lang w:eastAsia="en-GB"/>
        </w:rPr>
        <w:t xml:space="preserve"> </w:t>
      </w:r>
      <w:r w:rsidR="00ED3118" w:rsidRPr="00D02656">
        <w:rPr>
          <w:sz w:val="20"/>
          <w:lang w:eastAsia="en-GB"/>
        </w:rPr>
        <w:t>T</w:t>
      </w:r>
      <w:r w:rsidRPr="00D02656">
        <w:rPr>
          <w:sz w:val="20"/>
          <w:lang w:eastAsia="en-GB"/>
        </w:rPr>
        <w:t>hat the care plans are further developed to reflect personalisation</w:t>
      </w:r>
      <w:r w:rsidR="003940AD" w:rsidRPr="00D02656">
        <w:rPr>
          <w:sz w:val="20"/>
          <w:lang w:eastAsia="en-GB"/>
        </w:rPr>
        <w:t>, independence, choice</w:t>
      </w:r>
      <w:r w:rsidR="00ED3118" w:rsidRPr="00D02656">
        <w:rPr>
          <w:sz w:val="20"/>
          <w:lang w:eastAsia="en-GB"/>
        </w:rPr>
        <w:t>,</w:t>
      </w:r>
      <w:r w:rsidR="003940AD" w:rsidRPr="00D02656">
        <w:rPr>
          <w:sz w:val="20"/>
          <w:lang w:eastAsia="en-GB"/>
        </w:rPr>
        <w:t xml:space="preserve"> and wishes</w:t>
      </w:r>
      <w:r w:rsidRPr="00D02656">
        <w:rPr>
          <w:sz w:val="20"/>
          <w:lang w:eastAsia="en-GB"/>
        </w:rPr>
        <w:t xml:space="preserve">. </w:t>
      </w:r>
    </w:p>
    <w:p w14:paraId="5EA04B6E" w14:textId="77777777" w:rsidR="00670C70" w:rsidRDefault="00670C70" w:rsidP="00BF1237">
      <w:pPr>
        <w:pStyle w:val="RedHeader"/>
        <w:rPr>
          <w:color w:val="E2094C"/>
          <w:lang w:eastAsia="en-GB"/>
        </w:rPr>
      </w:pPr>
    </w:p>
    <w:p w14:paraId="7BEF3F77" w14:textId="0C281751" w:rsidR="002A7803" w:rsidRPr="004A6F89" w:rsidRDefault="009240AC" w:rsidP="00BF1237">
      <w:pPr>
        <w:pStyle w:val="RedHeader"/>
        <w:rPr>
          <w:color w:val="E2094C"/>
          <w:lang w:eastAsia="en-GB"/>
        </w:rPr>
      </w:pPr>
      <w:r>
        <w:rPr>
          <w:color w:val="E2094C"/>
          <w:lang w:eastAsia="en-GB"/>
        </w:rPr>
        <w:br w:type="column"/>
      </w:r>
      <w:r w:rsidR="002A7803" w:rsidRPr="004A6F89">
        <w:rPr>
          <w:color w:val="E2094C"/>
          <w:lang w:eastAsia="en-GB"/>
        </w:rPr>
        <w:t>How staff, teams</w:t>
      </w:r>
      <w:r w:rsidR="00ED3118">
        <w:rPr>
          <w:color w:val="E2094C"/>
          <w:lang w:eastAsia="en-GB"/>
        </w:rPr>
        <w:t>,</w:t>
      </w:r>
      <w:r w:rsidR="002A7803" w:rsidRPr="004A6F89">
        <w:rPr>
          <w:color w:val="E2094C"/>
          <w:lang w:eastAsia="en-GB"/>
        </w:rPr>
        <w:t xml:space="preserve"> and services work together</w:t>
      </w:r>
    </w:p>
    <w:p w14:paraId="2462BE81" w14:textId="77777777" w:rsidR="002A7803" w:rsidRPr="00810776" w:rsidRDefault="002A7803" w:rsidP="00810776">
      <w:pPr>
        <w:pStyle w:val="SubHeaderDescriber"/>
      </w:pPr>
      <w:r w:rsidRPr="00810776">
        <w:t>CQC Quality Statement: We work effectively across teams and services to support people. We make sure they only need to tell their story once by sharing their assessment of needs when they move between different services.</w:t>
      </w:r>
    </w:p>
    <w:p w14:paraId="7B332184" w14:textId="77777777" w:rsidR="002A7803" w:rsidRPr="00810776" w:rsidRDefault="002A7803" w:rsidP="00810776">
      <w:pPr>
        <w:pStyle w:val="SubHeaderDescriber"/>
      </w:pPr>
      <w:r w:rsidRPr="00810776">
        <w:t>Regs 9, 12, 17</w:t>
      </w:r>
    </w:p>
    <w:p w14:paraId="7399D02B" w14:textId="77777777" w:rsidR="002A7803" w:rsidRPr="004A6F89" w:rsidRDefault="002A7803" w:rsidP="002A7803">
      <w:pPr>
        <w:rPr>
          <w:rFonts w:ascii="Outfit Light" w:eastAsiaTheme="minorEastAsia" w:hAnsi="Outfit Light"/>
          <w:kern w:val="2"/>
          <w:sz w:val="22"/>
          <w:szCs w:val="22"/>
          <w:lang w:eastAsia="en-GB"/>
          <w14:ligatures w14:val="standardContextual"/>
        </w:rPr>
      </w:pPr>
    </w:p>
    <w:p w14:paraId="5B8F16EA" w14:textId="5F9FFA66" w:rsidR="002A7803" w:rsidRDefault="002A7803" w:rsidP="00D02656">
      <w:pPr>
        <w:pStyle w:val="BlueBodyText"/>
        <w:jc w:val="both"/>
        <w:rPr>
          <w:sz w:val="20"/>
          <w:lang w:eastAsia="en-GB"/>
        </w:rPr>
      </w:pPr>
      <w:r w:rsidRPr="00D02656">
        <w:rPr>
          <w:sz w:val="20"/>
          <w:lang w:eastAsia="en-GB"/>
        </w:rPr>
        <w:t xml:space="preserve">We could see good evidence that the team in the home actively </w:t>
      </w:r>
      <w:r w:rsidR="00ED3118" w:rsidRPr="00D02656">
        <w:rPr>
          <w:sz w:val="20"/>
          <w:lang w:eastAsia="en-GB"/>
        </w:rPr>
        <w:t>accesses</w:t>
      </w:r>
      <w:r w:rsidRPr="00D02656">
        <w:rPr>
          <w:sz w:val="20"/>
          <w:lang w:eastAsia="en-GB"/>
        </w:rPr>
        <w:t xml:space="preserve"> external professionals to support </w:t>
      </w:r>
      <w:r w:rsidR="00ED3118" w:rsidRPr="00D02656">
        <w:rPr>
          <w:sz w:val="20"/>
          <w:lang w:eastAsia="en-GB"/>
        </w:rPr>
        <w:t>people's</w:t>
      </w:r>
      <w:r w:rsidRPr="00D02656">
        <w:rPr>
          <w:sz w:val="20"/>
          <w:lang w:eastAsia="en-GB"/>
        </w:rPr>
        <w:t xml:space="preserve"> care and outcomes. </w:t>
      </w:r>
    </w:p>
    <w:p w14:paraId="0C3CDD41" w14:textId="77777777" w:rsidR="00D02656" w:rsidRDefault="00D02656" w:rsidP="00D02656">
      <w:pPr>
        <w:pStyle w:val="BlueBodyText"/>
        <w:jc w:val="both"/>
        <w:rPr>
          <w:sz w:val="20"/>
          <w:lang w:eastAsia="en-GB"/>
        </w:rPr>
      </w:pPr>
    </w:p>
    <w:p w14:paraId="1B6EF1C4" w14:textId="77777777" w:rsidR="002A7803" w:rsidRPr="004A6F89" w:rsidRDefault="002A7803" w:rsidP="00BF1237">
      <w:pPr>
        <w:pStyle w:val="RedHeader"/>
        <w:rPr>
          <w:lang w:eastAsia="en-GB"/>
        </w:rPr>
      </w:pPr>
      <w:r w:rsidRPr="004A6F89">
        <w:rPr>
          <w:lang w:eastAsia="en-GB"/>
        </w:rPr>
        <w:t>Supporting people to live healthier lives</w:t>
      </w:r>
    </w:p>
    <w:p w14:paraId="0A3DAF1E" w14:textId="5D07D205" w:rsidR="002A7803" w:rsidRPr="001E6A20" w:rsidRDefault="002A7803" w:rsidP="00810776">
      <w:pPr>
        <w:pStyle w:val="SubHeaderDescriber"/>
      </w:pPr>
      <w:r w:rsidRPr="004A6F89">
        <w:t xml:space="preserve">CQC Quality Statement: </w:t>
      </w:r>
      <w:r w:rsidRPr="001E6A20">
        <w:t xml:space="preserve">We support people </w:t>
      </w:r>
      <w:r w:rsidR="00641513">
        <w:t>in managing</w:t>
      </w:r>
      <w:r w:rsidRPr="001E6A20">
        <w:t xml:space="preserve"> their health and </w:t>
      </w:r>
      <w:r w:rsidR="00641513">
        <w:t>well-being</w:t>
      </w:r>
      <w:r w:rsidRPr="001E6A20">
        <w:t xml:space="preserve"> so they can maximise their independence, choice</w:t>
      </w:r>
      <w:r w:rsidR="00641513">
        <w:t>,</w:t>
      </w:r>
      <w:r w:rsidRPr="001E6A20">
        <w:t xml:space="preserve"> and control. We support them to live healthier lives and where possible, reduce their future needs for care and support.</w:t>
      </w:r>
    </w:p>
    <w:p w14:paraId="7B73CD3D" w14:textId="77777777" w:rsidR="002A7803" w:rsidRPr="001E6A20" w:rsidRDefault="002A7803" w:rsidP="00810776">
      <w:pPr>
        <w:pStyle w:val="SubHeaderDescriber"/>
      </w:pPr>
      <w:r>
        <w:t xml:space="preserve">Regs </w:t>
      </w:r>
      <w:r w:rsidRPr="001E6A20">
        <w:t>9,12,10</w:t>
      </w:r>
    </w:p>
    <w:p w14:paraId="249597F8" w14:textId="77777777" w:rsidR="002A7803" w:rsidRPr="004A6F89" w:rsidRDefault="002A7803" w:rsidP="002A7803">
      <w:pPr>
        <w:rPr>
          <w:rFonts w:ascii="Outfit Light" w:eastAsiaTheme="minorEastAsia" w:hAnsi="Outfit Light"/>
          <w:kern w:val="2"/>
          <w:sz w:val="22"/>
          <w:szCs w:val="22"/>
          <w:lang w:eastAsia="en-GB"/>
          <w14:ligatures w14:val="standardContextual"/>
        </w:rPr>
      </w:pPr>
    </w:p>
    <w:p w14:paraId="19F3D3D9" w14:textId="77777777" w:rsidR="002A7803" w:rsidRPr="00D02656" w:rsidRDefault="002A7803" w:rsidP="00D02656">
      <w:pPr>
        <w:pStyle w:val="BlueBodyText"/>
        <w:jc w:val="both"/>
        <w:rPr>
          <w:sz w:val="20"/>
          <w:lang w:eastAsia="en-GB"/>
        </w:rPr>
      </w:pPr>
      <w:r w:rsidRPr="00D02656">
        <w:rPr>
          <w:sz w:val="20"/>
          <w:lang w:eastAsia="en-GB"/>
        </w:rPr>
        <w:t xml:space="preserve">We noted in the care plans that there was evidence of conflicting information, and not all information was contained in the correct place. </w:t>
      </w:r>
    </w:p>
    <w:p w14:paraId="54989E56" w14:textId="77777777" w:rsidR="003940AD" w:rsidRPr="00D02656" w:rsidRDefault="003940AD" w:rsidP="00D02656">
      <w:pPr>
        <w:pStyle w:val="BlueBodyText"/>
        <w:jc w:val="both"/>
        <w:rPr>
          <w:sz w:val="20"/>
          <w:lang w:eastAsia="en-GB"/>
        </w:rPr>
      </w:pPr>
    </w:p>
    <w:p w14:paraId="68F9F042" w14:textId="25790992" w:rsidR="002A7803" w:rsidRPr="00D02656" w:rsidRDefault="002A7803" w:rsidP="00D02656">
      <w:pPr>
        <w:pStyle w:val="BlueBodyText"/>
        <w:jc w:val="both"/>
        <w:rPr>
          <w:sz w:val="20"/>
          <w:lang w:eastAsia="en-GB"/>
        </w:rPr>
      </w:pPr>
      <w:r w:rsidRPr="00D02656">
        <w:rPr>
          <w:sz w:val="20"/>
          <w:lang w:eastAsia="en-GB"/>
        </w:rPr>
        <w:t xml:space="preserve">For </w:t>
      </w:r>
      <w:r w:rsidR="00365BAA" w:rsidRPr="00D02656">
        <w:rPr>
          <w:sz w:val="20"/>
          <w:lang w:eastAsia="en-GB"/>
        </w:rPr>
        <w:t>example,</w:t>
      </w:r>
      <w:r w:rsidRPr="00D02656">
        <w:rPr>
          <w:sz w:val="20"/>
          <w:lang w:eastAsia="en-GB"/>
        </w:rPr>
        <w:t xml:space="preserve"> one resident has </w:t>
      </w:r>
      <w:r w:rsidR="00365BAA" w:rsidRPr="00D02656">
        <w:rPr>
          <w:sz w:val="20"/>
          <w:lang w:eastAsia="en-GB"/>
        </w:rPr>
        <w:t>diabetes,</w:t>
      </w:r>
      <w:r w:rsidRPr="00D02656">
        <w:rPr>
          <w:sz w:val="20"/>
          <w:lang w:eastAsia="en-GB"/>
        </w:rPr>
        <w:t xml:space="preserve"> and this was not reflected in the eating and drinking care plan. There was a lack of information </w:t>
      </w:r>
      <w:r w:rsidR="00641513" w:rsidRPr="00D02656">
        <w:rPr>
          <w:sz w:val="20"/>
          <w:lang w:eastAsia="en-GB"/>
        </w:rPr>
        <w:t>about</w:t>
      </w:r>
      <w:r w:rsidRPr="00D02656">
        <w:rPr>
          <w:sz w:val="20"/>
          <w:lang w:eastAsia="en-GB"/>
        </w:rPr>
        <w:t xml:space="preserve"> the type of equipment</w:t>
      </w:r>
      <w:r w:rsidR="00CE6C6E" w:rsidRPr="00D02656">
        <w:rPr>
          <w:sz w:val="20"/>
          <w:lang w:eastAsia="en-GB"/>
        </w:rPr>
        <w:t xml:space="preserve"> in use</w:t>
      </w:r>
      <w:r w:rsidRPr="00D02656">
        <w:rPr>
          <w:sz w:val="20"/>
          <w:lang w:eastAsia="en-GB"/>
        </w:rPr>
        <w:t xml:space="preserve"> and conflicting information </w:t>
      </w:r>
      <w:r w:rsidR="00641513" w:rsidRPr="00D02656">
        <w:rPr>
          <w:sz w:val="20"/>
          <w:lang w:eastAsia="en-GB"/>
        </w:rPr>
        <w:t>about</w:t>
      </w:r>
      <w:r w:rsidRPr="00D02656">
        <w:rPr>
          <w:sz w:val="20"/>
          <w:lang w:eastAsia="en-GB"/>
        </w:rPr>
        <w:t xml:space="preserve"> mattress settings and the weight used to choose the setting. </w:t>
      </w:r>
    </w:p>
    <w:p w14:paraId="0AF9E4A2" w14:textId="77777777" w:rsidR="006B0ED0" w:rsidRPr="00D02656" w:rsidRDefault="006B0ED0" w:rsidP="00D02656">
      <w:pPr>
        <w:pStyle w:val="BlueBodyText"/>
        <w:jc w:val="both"/>
        <w:rPr>
          <w:sz w:val="20"/>
          <w:lang w:eastAsia="en-GB"/>
        </w:rPr>
      </w:pPr>
    </w:p>
    <w:p w14:paraId="2AF8B9AF" w14:textId="5E8F7C4A" w:rsidR="006B0ED0" w:rsidRPr="00D02656" w:rsidRDefault="006B0ED0" w:rsidP="00D02656">
      <w:pPr>
        <w:pStyle w:val="BlueBodyText"/>
        <w:jc w:val="both"/>
        <w:rPr>
          <w:sz w:val="20"/>
          <w:lang w:eastAsia="en-GB"/>
        </w:rPr>
      </w:pPr>
      <w:r w:rsidRPr="00D02656">
        <w:rPr>
          <w:b/>
          <w:bCs/>
          <w:sz w:val="20"/>
          <w:lang w:eastAsia="en-GB"/>
        </w:rPr>
        <w:t>We recommend</w:t>
      </w:r>
      <w:r w:rsidR="00641513" w:rsidRPr="00D02656">
        <w:rPr>
          <w:b/>
          <w:bCs/>
          <w:sz w:val="20"/>
          <w:lang w:eastAsia="en-GB"/>
        </w:rPr>
        <w:t>:</w:t>
      </w:r>
      <w:r w:rsidRPr="00D02656">
        <w:rPr>
          <w:b/>
          <w:bCs/>
          <w:sz w:val="20"/>
          <w:lang w:eastAsia="en-GB"/>
        </w:rPr>
        <w:t xml:space="preserve"> </w:t>
      </w:r>
      <w:r w:rsidR="00641513" w:rsidRPr="00D02656">
        <w:rPr>
          <w:sz w:val="20"/>
          <w:lang w:eastAsia="en-GB"/>
        </w:rPr>
        <w:t>T</w:t>
      </w:r>
      <w:r w:rsidRPr="00D02656">
        <w:rPr>
          <w:sz w:val="20"/>
          <w:lang w:eastAsia="en-GB"/>
        </w:rPr>
        <w:t>hat the service</w:t>
      </w:r>
      <w:r w:rsidR="008962B8" w:rsidRPr="00D02656">
        <w:rPr>
          <w:sz w:val="20"/>
          <w:lang w:eastAsia="en-GB"/>
        </w:rPr>
        <w:t xml:space="preserve"> manager</w:t>
      </w:r>
      <w:r w:rsidRPr="00D02656">
        <w:rPr>
          <w:sz w:val="20"/>
          <w:lang w:eastAsia="en-GB"/>
        </w:rPr>
        <w:t xml:space="preserve"> audits the plans of care </w:t>
      </w:r>
      <w:r w:rsidR="00CE6C6E" w:rsidRPr="00D02656">
        <w:rPr>
          <w:sz w:val="20"/>
          <w:lang w:eastAsia="en-GB"/>
        </w:rPr>
        <w:t xml:space="preserve">to ensure that the information throughout the plan is consistent. </w:t>
      </w:r>
    </w:p>
    <w:p w14:paraId="6CBE93B0" w14:textId="77777777" w:rsidR="00670C70" w:rsidRDefault="00670C70" w:rsidP="00BF1237">
      <w:pPr>
        <w:pStyle w:val="RedHeader"/>
        <w:rPr>
          <w:lang w:eastAsia="en-GB"/>
        </w:rPr>
      </w:pPr>
    </w:p>
    <w:p w14:paraId="70D897CD" w14:textId="77777777" w:rsidR="009240AC" w:rsidRDefault="009240AC">
      <w:pPr>
        <w:rPr>
          <w:rFonts w:ascii="Outfit" w:hAnsi="Outfit" w:cs="Minion Pro"/>
          <w:b/>
          <w:bCs/>
          <w:color w:val="E20A4D"/>
          <w:sz w:val="28"/>
          <w:szCs w:val="28"/>
          <w:lang w:eastAsia="en-GB"/>
        </w:rPr>
      </w:pPr>
      <w:r>
        <w:rPr>
          <w:lang w:eastAsia="en-GB"/>
        </w:rPr>
        <w:br w:type="page"/>
      </w:r>
    </w:p>
    <w:p w14:paraId="5782F635" w14:textId="791334AC" w:rsidR="002A7803" w:rsidRPr="004A6F89" w:rsidRDefault="002A7803" w:rsidP="00BF1237">
      <w:pPr>
        <w:pStyle w:val="RedHeader"/>
        <w:rPr>
          <w:lang w:eastAsia="en-GB"/>
        </w:rPr>
      </w:pPr>
      <w:r w:rsidRPr="004A6F89">
        <w:rPr>
          <w:lang w:eastAsia="en-GB"/>
        </w:rPr>
        <w:lastRenderedPageBreak/>
        <w:t>Monitoring and improving outcomes</w:t>
      </w:r>
    </w:p>
    <w:p w14:paraId="562C3993" w14:textId="41A00A23" w:rsidR="002A7803" w:rsidRPr="001E6A20" w:rsidRDefault="002A7803" w:rsidP="00810776">
      <w:pPr>
        <w:pStyle w:val="SubHeaderDescriber"/>
      </w:pPr>
      <w:r w:rsidRPr="004A6F89">
        <w:t xml:space="preserve">CQC Quality Statement: </w:t>
      </w:r>
      <w:r w:rsidRPr="001E6A20">
        <w:t>We routinely monitor people’s care and treatment to continuously improve it. We ensure that outcomes are positive and consistent and that they meet both clinical expectations and the expectations of people themselves.</w:t>
      </w:r>
    </w:p>
    <w:p w14:paraId="79A9B2F0" w14:textId="77777777" w:rsidR="002A7803" w:rsidRPr="001E6A20" w:rsidRDefault="002A7803" w:rsidP="00810776">
      <w:pPr>
        <w:pStyle w:val="SubHeaderDescriber"/>
      </w:pPr>
      <w:r>
        <w:t xml:space="preserve">Regs </w:t>
      </w:r>
      <w:r w:rsidRPr="001E6A20">
        <w:t>17,9</w:t>
      </w:r>
    </w:p>
    <w:p w14:paraId="7E4288A9" w14:textId="77777777" w:rsidR="002A7803" w:rsidRPr="004A6F89" w:rsidRDefault="002A7803" w:rsidP="00AC0CDD">
      <w:pPr>
        <w:pStyle w:val="BlueBodyText"/>
        <w:rPr>
          <w:lang w:eastAsia="en-GB"/>
        </w:rPr>
      </w:pPr>
    </w:p>
    <w:p w14:paraId="5981B5C0" w14:textId="77777777" w:rsidR="002A7803" w:rsidRPr="00D02656" w:rsidRDefault="002A7803" w:rsidP="00D02656">
      <w:pPr>
        <w:pStyle w:val="BlueBodyText"/>
        <w:jc w:val="both"/>
        <w:rPr>
          <w:sz w:val="20"/>
          <w:lang w:eastAsia="en-GB"/>
        </w:rPr>
      </w:pPr>
      <w:r w:rsidRPr="00D02656">
        <w:rPr>
          <w:sz w:val="20"/>
          <w:lang w:eastAsia="en-GB"/>
        </w:rPr>
        <w:t xml:space="preserve">We could not identify what supplementary charts were in use to support care from the care plans. </w:t>
      </w:r>
    </w:p>
    <w:p w14:paraId="4119210A" w14:textId="77777777" w:rsidR="00365BAA" w:rsidRPr="00D02656" w:rsidRDefault="00365BAA" w:rsidP="00D02656">
      <w:pPr>
        <w:pStyle w:val="BlueBodyText"/>
        <w:jc w:val="both"/>
        <w:rPr>
          <w:sz w:val="20"/>
          <w:lang w:eastAsia="en-GB"/>
        </w:rPr>
      </w:pPr>
    </w:p>
    <w:p w14:paraId="2B812557" w14:textId="39CF67D8" w:rsidR="009240AC" w:rsidRDefault="00365BAA" w:rsidP="00D02656">
      <w:pPr>
        <w:pStyle w:val="BlueBodyText"/>
        <w:jc w:val="both"/>
        <w:rPr>
          <w:sz w:val="20"/>
          <w:lang w:eastAsia="en-GB"/>
        </w:rPr>
      </w:pPr>
      <w:r w:rsidRPr="00D02656">
        <w:rPr>
          <w:b/>
          <w:bCs/>
          <w:sz w:val="20"/>
          <w:lang w:eastAsia="en-GB"/>
        </w:rPr>
        <w:t xml:space="preserve">We </w:t>
      </w:r>
      <w:r w:rsidR="00242DA3" w:rsidRPr="00D02656">
        <w:rPr>
          <w:b/>
          <w:bCs/>
          <w:sz w:val="20"/>
          <w:lang w:eastAsia="en-GB"/>
        </w:rPr>
        <w:t>recommend</w:t>
      </w:r>
      <w:r w:rsidR="00641513" w:rsidRPr="00D02656">
        <w:rPr>
          <w:b/>
          <w:bCs/>
          <w:sz w:val="20"/>
          <w:lang w:eastAsia="en-GB"/>
        </w:rPr>
        <w:t>:</w:t>
      </w:r>
      <w:r w:rsidR="00242DA3" w:rsidRPr="00D02656">
        <w:rPr>
          <w:b/>
          <w:bCs/>
          <w:sz w:val="20"/>
          <w:lang w:eastAsia="en-GB"/>
        </w:rPr>
        <w:t xml:space="preserve"> </w:t>
      </w:r>
      <w:r w:rsidR="00641513" w:rsidRPr="00D02656">
        <w:rPr>
          <w:sz w:val="20"/>
          <w:lang w:eastAsia="en-GB"/>
        </w:rPr>
        <w:t>T</w:t>
      </w:r>
      <w:r w:rsidR="00242DA3" w:rsidRPr="00D02656">
        <w:rPr>
          <w:sz w:val="20"/>
          <w:lang w:eastAsia="en-GB"/>
        </w:rPr>
        <w:t xml:space="preserve">hat the use of supplementary charts, </w:t>
      </w:r>
      <w:r w:rsidR="00641513" w:rsidRPr="00D02656">
        <w:rPr>
          <w:sz w:val="20"/>
          <w:lang w:eastAsia="en-GB"/>
        </w:rPr>
        <w:t>and</w:t>
      </w:r>
      <w:r w:rsidR="00655F31" w:rsidRPr="00D02656">
        <w:rPr>
          <w:sz w:val="20"/>
          <w:lang w:eastAsia="en-GB"/>
        </w:rPr>
        <w:t xml:space="preserve"> </w:t>
      </w:r>
      <w:r w:rsidR="00242DA3" w:rsidRPr="00D02656">
        <w:rPr>
          <w:sz w:val="20"/>
          <w:lang w:eastAsia="en-GB"/>
        </w:rPr>
        <w:t xml:space="preserve">the reason for them as </w:t>
      </w:r>
      <w:r w:rsidR="00261821" w:rsidRPr="00D02656">
        <w:rPr>
          <w:sz w:val="20"/>
          <w:lang w:eastAsia="en-GB"/>
        </w:rPr>
        <w:t xml:space="preserve">well as what to do if there is an issue; for </w:t>
      </w:r>
      <w:r w:rsidR="007B2DD6" w:rsidRPr="00D02656">
        <w:rPr>
          <w:sz w:val="20"/>
          <w:lang w:eastAsia="en-GB"/>
        </w:rPr>
        <w:t>example,</w:t>
      </w:r>
      <w:r w:rsidR="00261821" w:rsidRPr="00D02656">
        <w:rPr>
          <w:sz w:val="20"/>
          <w:lang w:eastAsia="en-GB"/>
        </w:rPr>
        <w:t xml:space="preserve"> if a fluid target is not met</w:t>
      </w:r>
      <w:r w:rsidR="003525FF" w:rsidRPr="00D02656">
        <w:rPr>
          <w:sz w:val="20"/>
          <w:lang w:eastAsia="en-GB"/>
        </w:rPr>
        <w:t>, should be clearly re</w:t>
      </w:r>
      <w:r w:rsidR="007B2DD6" w:rsidRPr="00D02656">
        <w:rPr>
          <w:sz w:val="20"/>
          <w:lang w:eastAsia="en-GB"/>
        </w:rPr>
        <w:t>corded in the plan of care</w:t>
      </w:r>
      <w:r w:rsidR="00261821" w:rsidRPr="00D02656">
        <w:rPr>
          <w:sz w:val="20"/>
          <w:lang w:eastAsia="en-GB"/>
        </w:rPr>
        <w:t xml:space="preserve">. </w:t>
      </w:r>
    </w:p>
    <w:p w14:paraId="0C20863B" w14:textId="77777777" w:rsidR="009240AC" w:rsidRDefault="009240AC" w:rsidP="00BF1237">
      <w:pPr>
        <w:pStyle w:val="RedHeader"/>
        <w:rPr>
          <w:lang w:eastAsia="en-GB"/>
        </w:rPr>
      </w:pPr>
    </w:p>
    <w:p w14:paraId="6026786A" w14:textId="64CF9F56" w:rsidR="002A7803" w:rsidRPr="004A6F89" w:rsidRDefault="002A7803" w:rsidP="00BF1237">
      <w:pPr>
        <w:pStyle w:val="RedHeader"/>
        <w:rPr>
          <w:lang w:eastAsia="en-GB"/>
        </w:rPr>
      </w:pPr>
      <w:r w:rsidRPr="004A6F89">
        <w:rPr>
          <w:lang w:eastAsia="en-GB"/>
        </w:rPr>
        <w:t xml:space="preserve">Consent to care and treatment </w:t>
      </w:r>
    </w:p>
    <w:p w14:paraId="3EE66967" w14:textId="77777777" w:rsidR="002A7803" w:rsidRPr="00A62451" w:rsidRDefault="002A7803" w:rsidP="00810776">
      <w:pPr>
        <w:pStyle w:val="SubHeaderDescriber"/>
      </w:pPr>
      <w:r w:rsidRPr="004A6F89">
        <w:t xml:space="preserve">CQC Quality Statement: </w:t>
      </w:r>
      <w:r w:rsidRPr="00A62451">
        <w:t>We tell people about their rights around consent and respect these when we deliver person-centred care and treatment.</w:t>
      </w:r>
    </w:p>
    <w:p w14:paraId="286667AA" w14:textId="77777777" w:rsidR="002A7803" w:rsidRPr="00A62451" w:rsidRDefault="002A7803" w:rsidP="00810776">
      <w:pPr>
        <w:pStyle w:val="SubHeaderDescriber"/>
      </w:pPr>
      <w:r>
        <w:t xml:space="preserve">Reg </w:t>
      </w:r>
      <w:r w:rsidRPr="00A62451">
        <w:t>11</w:t>
      </w:r>
    </w:p>
    <w:p w14:paraId="52B17251" w14:textId="1ECB377D" w:rsidR="002A7803" w:rsidRDefault="002A7803" w:rsidP="00AC0CDD">
      <w:pPr>
        <w:pStyle w:val="BlueBodyText"/>
        <w:rPr>
          <w:sz w:val="20"/>
          <w:lang w:eastAsia="en-GB"/>
        </w:rPr>
      </w:pPr>
      <w:r w:rsidRPr="00D02656">
        <w:rPr>
          <w:sz w:val="20"/>
          <w:lang w:eastAsia="en-GB"/>
        </w:rPr>
        <w:t xml:space="preserve">We could see evidence that the service was considering the </w:t>
      </w:r>
      <w:r w:rsidR="00641513" w:rsidRPr="00D02656">
        <w:rPr>
          <w:sz w:val="20"/>
          <w:lang w:eastAsia="en-GB"/>
        </w:rPr>
        <w:t>Mental Capacity Act</w:t>
      </w:r>
      <w:r w:rsidRPr="00D02656">
        <w:rPr>
          <w:sz w:val="20"/>
          <w:lang w:eastAsia="en-GB"/>
        </w:rPr>
        <w:t xml:space="preserve"> within the care plans we reviewed.  </w:t>
      </w:r>
    </w:p>
    <w:p w14:paraId="3E822487" w14:textId="77777777" w:rsidR="00D02656" w:rsidRDefault="00D02656" w:rsidP="00AC0CDD">
      <w:pPr>
        <w:pStyle w:val="BlueBodyText"/>
        <w:rPr>
          <w:sz w:val="20"/>
          <w:lang w:eastAsia="en-GB"/>
        </w:rPr>
      </w:pPr>
    </w:p>
    <w:p w14:paraId="25C2AB7B" w14:textId="77777777" w:rsidR="00D02656" w:rsidRPr="00D02656" w:rsidRDefault="00D02656" w:rsidP="00AC0CDD">
      <w:pPr>
        <w:pStyle w:val="BlueBodyText"/>
        <w:rPr>
          <w:sz w:val="20"/>
          <w:lang w:eastAsia="en-GB"/>
        </w:rPr>
      </w:pPr>
    </w:p>
    <w:p w14:paraId="7C7B611E" w14:textId="77777777" w:rsidR="002A7803" w:rsidRPr="004A6F89" w:rsidRDefault="002A7803" w:rsidP="002A7803">
      <w:pPr>
        <w:rPr>
          <w:rFonts w:ascii="Outfit Light" w:eastAsiaTheme="minorEastAsia" w:hAnsi="Outfit Light"/>
          <w:kern w:val="2"/>
          <w:sz w:val="22"/>
          <w:szCs w:val="22"/>
          <w:lang w:eastAsia="en-GB"/>
          <w14:ligatures w14:val="standardContextual"/>
        </w:rPr>
      </w:pPr>
    </w:p>
    <w:p w14:paraId="25218966" w14:textId="77777777" w:rsidR="009240AC" w:rsidRDefault="009240AC">
      <w:pPr>
        <w:rPr>
          <w:rFonts w:ascii="Outfit ExtraBold" w:eastAsiaTheme="minorEastAsia" w:hAnsi="Outfit ExtraBold"/>
          <w:color w:val="002D3F"/>
          <w:kern w:val="2"/>
          <w:sz w:val="32"/>
          <w:szCs w:val="32"/>
          <w:lang w:eastAsia="en-GB"/>
          <w14:ligatures w14:val="standardContextual"/>
        </w:rPr>
      </w:pPr>
      <w:r>
        <w:rPr>
          <w:rFonts w:ascii="Outfit ExtraBold" w:eastAsiaTheme="minorEastAsia" w:hAnsi="Outfit ExtraBold"/>
          <w:color w:val="002D3F"/>
          <w:kern w:val="2"/>
          <w:sz w:val="32"/>
          <w:szCs w:val="32"/>
          <w:lang w:eastAsia="en-GB"/>
          <w14:ligatures w14:val="standardContextual"/>
        </w:rPr>
        <w:br w:type="page"/>
      </w:r>
    </w:p>
    <w:p w14:paraId="3B23EA3B" w14:textId="56CA2CB2" w:rsidR="002A7803" w:rsidRPr="0009498D" w:rsidRDefault="002A7803" w:rsidP="002A7803">
      <w:pPr>
        <w:rPr>
          <w:rFonts w:ascii="Outfit ExtraBold" w:eastAsiaTheme="minorEastAsia" w:hAnsi="Outfit ExtraBold"/>
          <w:color w:val="002D3F"/>
          <w:kern w:val="2"/>
          <w:sz w:val="32"/>
          <w:szCs w:val="32"/>
          <w:lang w:eastAsia="en-GB"/>
          <w14:ligatures w14:val="standardContextual"/>
        </w:rPr>
      </w:pPr>
      <w:r>
        <w:rPr>
          <w:rFonts w:ascii="Outfit ExtraBold" w:eastAsiaTheme="minorEastAsia" w:hAnsi="Outfit ExtraBold"/>
          <w:color w:val="002D3F"/>
          <w:kern w:val="2"/>
          <w:sz w:val="32"/>
          <w:szCs w:val="32"/>
          <w:lang w:eastAsia="en-GB"/>
          <w14:ligatures w14:val="standardContextual"/>
        </w:rPr>
        <w:lastRenderedPageBreak/>
        <w:t>CARING</w:t>
      </w:r>
    </w:p>
    <w:p w14:paraId="6BDDAF4D" w14:textId="751C84A2" w:rsidR="002A7803" w:rsidRPr="004A6F89" w:rsidRDefault="002A7803" w:rsidP="00BF1237">
      <w:pPr>
        <w:pStyle w:val="RedHeader"/>
        <w:rPr>
          <w:lang w:eastAsia="en-GB"/>
        </w:rPr>
      </w:pPr>
      <w:r w:rsidRPr="004A6F89">
        <w:rPr>
          <w:lang w:eastAsia="en-GB"/>
        </w:rPr>
        <w:t>Kindness, compassion</w:t>
      </w:r>
      <w:r w:rsidR="00641513">
        <w:rPr>
          <w:lang w:eastAsia="en-GB"/>
        </w:rPr>
        <w:t>,</w:t>
      </w:r>
      <w:r w:rsidRPr="004A6F89">
        <w:rPr>
          <w:lang w:eastAsia="en-GB"/>
        </w:rPr>
        <w:t xml:space="preserve"> and dignity</w:t>
      </w:r>
    </w:p>
    <w:p w14:paraId="329AFCF5" w14:textId="62192CF7" w:rsidR="002A7803" w:rsidRPr="00A62451" w:rsidRDefault="002A7803" w:rsidP="00810776">
      <w:pPr>
        <w:pStyle w:val="SubHeaderDescriber"/>
      </w:pPr>
      <w:r w:rsidRPr="004A6F89">
        <w:t xml:space="preserve">CQC Quality Statement: </w:t>
      </w:r>
      <w:r w:rsidRPr="00A62451">
        <w:t>We always treat people with kindness, empathy</w:t>
      </w:r>
      <w:r w:rsidR="00641513">
        <w:t>,</w:t>
      </w:r>
      <w:r w:rsidRPr="00A62451">
        <w:t xml:space="preserve"> and compassion and we respect their privacy and dignity. We treat colleagues from other organisations with kindness and respect.</w:t>
      </w:r>
    </w:p>
    <w:p w14:paraId="7EE710B3" w14:textId="77777777" w:rsidR="002A7803" w:rsidRPr="00A62451" w:rsidRDefault="002A7803" w:rsidP="00810776">
      <w:pPr>
        <w:pStyle w:val="SubHeaderDescriber"/>
      </w:pPr>
      <w:r>
        <w:t xml:space="preserve">Regs </w:t>
      </w:r>
      <w:r w:rsidRPr="00A62451">
        <w:t>9,10</w:t>
      </w:r>
    </w:p>
    <w:p w14:paraId="0178B118" w14:textId="77777777" w:rsidR="002A7803" w:rsidRPr="004A6F89" w:rsidRDefault="002A7803" w:rsidP="002A7803">
      <w:pPr>
        <w:rPr>
          <w:rFonts w:ascii="Outfit Light" w:eastAsiaTheme="minorEastAsia" w:hAnsi="Outfit Light"/>
          <w:kern w:val="2"/>
          <w:sz w:val="22"/>
          <w:szCs w:val="22"/>
          <w:lang w:eastAsia="en-GB"/>
          <w14:ligatures w14:val="standardContextual"/>
        </w:rPr>
      </w:pPr>
    </w:p>
    <w:p w14:paraId="2522B649" w14:textId="1CE9D92F" w:rsidR="00670C70" w:rsidRPr="00BE544D" w:rsidRDefault="002A7803" w:rsidP="00BE544D">
      <w:pPr>
        <w:pStyle w:val="BlueBodyText"/>
        <w:rPr>
          <w:sz w:val="20"/>
          <w:lang w:eastAsia="en-GB"/>
        </w:rPr>
      </w:pPr>
      <w:r w:rsidRPr="00D02656">
        <w:rPr>
          <w:sz w:val="20"/>
          <w:lang w:eastAsia="en-GB"/>
        </w:rPr>
        <w:t xml:space="preserve">We could see in the care plans that some of </w:t>
      </w:r>
      <w:r w:rsidR="00AC7AE9" w:rsidRPr="00D02656">
        <w:rPr>
          <w:sz w:val="20"/>
          <w:lang w:eastAsia="en-GB"/>
        </w:rPr>
        <w:t xml:space="preserve">the </w:t>
      </w:r>
      <w:r w:rsidR="00721993" w:rsidRPr="00D02656">
        <w:rPr>
          <w:sz w:val="20"/>
          <w:lang w:eastAsia="en-GB"/>
        </w:rPr>
        <w:t>people's</w:t>
      </w:r>
      <w:r w:rsidRPr="00D02656">
        <w:rPr>
          <w:sz w:val="20"/>
          <w:lang w:eastAsia="en-GB"/>
        </w:rPr>
        <w:t xml:space="preserve"> individual needs were considered which indicated that the staff team </w:t>
      </w:r>
      <w:r w:rsidR="00AC7AE9" w:rsidRPr="00D02656">
        <w:rPr>
          <w:sz w:val="20"/>
          <w:lang w:eastAsia="en-GB"/>
        </w:rPr>
        <w:t>knows</w:t>
      </w:r>
      <w:r w:rsidRPr="00D02656">
        <w:rPr>
          <w:sz w:val="20"/>
          <w:lang w:eastAsia="en-GB"/>
        </w:rPr>
        <w:t xml:space="preserve"> people well. </w:t>
      </w:r>
    </w:p>
    <w:p w14:paraId="769F26F5" w14:textId="77777777" w:rsidR="009240AC" w:rsidRDefault="009240AC" w:rsidP="00BF1237">
      <w:pPr>
        <w:pStyle w:val="RedHeader"/>
        <w:rPr>
          <w:lang w:eastAsia="en-GB"/>
        </w:rPr>
      </w:pPr>
    </w:p>
    <w:p w14:paraId="36532E48" w14:textId="098962C7" w:rsidR="002A7803" w:rsidRPr="004A6F89" w:rsidRDefault="002A7803" w:rsidP="00BF1237">
      <w:pPr>
        <w:pStyle w:val="RedHeader"/>
        <w:rPr>
          <w:lang w:eastAsia="en-GB"/>
        </w:rPr>
      </w:pPr>
      <w:r w:rsidRPr="004A6F89">
        <w:rPr>
          <w:lang w:eastAsia="en-GB"/>
        </w:rPr>
        <w:t>Treating people as individuals</w:t>
      </w:r>
    </w:p>
    <w:p w14:paraId="30233E7F" w14:textId="4FD9287D" w:rsidR="002A7803" w:rsidRPr="00A62451" w:rsidRDefault="002A7803" w:rsidP="00810776">
      <w:pPr>
        <w:pStyle w:val="SubHeaderDescriber"/>
      </w:pPr>
      <w:r w:rsidRPr="004A6F89">
        <w:t xml:space="preserve">CQC Quality Statement: </w:t>
      </w:r>
      <w:r w:rsidRPr="00A62451">
        <w:t>We treat people as individuals and make sure their care, support</w:t>
      </w:r>
      <w:r w:rsidR="00AC7AE9">
        <w:t>,</w:t>
      </w:r>
      <w:r w:rsidRPr="00A62451">
        <w:t xml:space="preserve"> and treatment </w:t>
      </w:r>
      <w:r w:rsidR="00AC7AE9">
        <w:t>meet</w:t>
      </w:r>
      <w:r w:rsidRPr="00A62451">
        <w:t xml:space="preserve"> their needs and preferences. We take account of their strengths, abilities, aspirations, culture and unique backgrounds</w:t>
      </w:r>
      <w:r w:rsidR="00AC7AE9">
        <w:t>,</w:t>
      </w:r>
      <w:r w:rsidRPr="00A62451">
        <w:t xml:space="preserve"> and protected characteristics.</w:t>
      </w:r>
    </w:p>
    <w:p w14:paraId="53216CC5" w14:textId="77777777" w:rsidR="002A7803" w:rsidRPr="00A62451" w:rsidRDefault="002A7803" w:rsidP="00810776">
      <w:pPr>
        <w:pStyle w:val="SubHeaderDescriber"/>
      </w:pPr>
      <w:r>
        <w:t xml:space="preserve">Regs </w:t>
      </w:r>
      <w:r w:rsidRPr="00A62451">
        <w:t>9, 10, 15</w:t>
      </w:r>
    </w:p>
    <w:p w14:paraId="4456AB37" w14:textId="77777777" w:rsidR="002A7803" w:rsidRPr="004A6F89" w:rsidRDefault="002A7803" w:rsidP="002A7803">
      <w:pPr>
        <w:rPr>
          <w:rFonts w:ascii="Outfit Light" w:eastAsiaTheme="minorEastAsia" w:hAnsi="Outfit Light"/>
          <w:kern w:val="2"/>
          <w:sz w:val="22"/>
          <w:szCs w:val="22"/>
          <w:lang w:eastAsia="en-GB"/>
          <w14:ligatures w14:val="standardContextual"/>
        </w:rPr>
      </w:pPr>
    </w:p>
    <w:p w14:paraId="4BF33B2A" w14:textId="58F3117C" w:rsidR="002A7803" w:rsidRPr="00D02656" w:rsidRDefault="002A7803" w:rsidP="00D02656">
      <w:pPr>
        <w:pStyle w:val="BlueBodyText"/>
        <w:jc w:val="both"/>
        <w:rPr>
          <w:sz w:val="20"/>
        </w:rPr>
      </w:pPr>
      <w:r w:rsidRPr="00D02656">
        <w:rPr>
          <w:sz w:val="20"/>
        </w:rPr>
        <w:t>The care plans would benefit from more detail such as in personal care regarding types of clothing, toiletries, hairdressing</w:t>
      </w:r>
      <w:r w:rsidR="00AC7AE9" w:rsidRPr="00D02656">
        <w:rPr>
          <w:sz w:val="20"/>
        </w:rPr>
        <w:t>,</w:t>
      </w:r>
      <w:r w:rsidRPr="00D02656">
        <w:rPr>
          <w:sz w:val="20"/>
        </w:rPr>
        <w:t xml:space="preserve"> etc. </w:t>
      </w:r>
    </w:p>
    <w:p w14:paraId="4D31A076" w14:textId="77777777" w:rsidR="002A7803" w:rsidRPr="00D02656" w:rsidRDefault="002A7803" w:rsidP="00D02656">
      <w:pPr>
        <w:pStyle w:val="BlueBodyText"/>
        <w:jc w:val="both"/>
        <w:rPr>
          <w:sz w:val="20"/>
        </w:rPr>
      </w:pPr>
    </w:p>
    <w:p w14:paraId="70A3598B" w14:textId="4DB68D46" w:rsidR="002A7803" w:rsidRPr="00D02656" w:rsidRDefault="002A7803" w:rsidP="00D02656">
      <w:pPr>
        <w:pStyle w:val="BlueBodyText"/>
        <w:jc w:val="both"/>
        <w:rPr>
          <w:sz w:val="20"/>
        </w:rPr>
      </w:pPr>
      <w:r w:rsidRPr="00D02656">
        <w:rPr>
          <w:sz w:val="20"/>
        </w:rPr>
        <w:t xml:space="preserve">There was </w:t>
      </w:r>
      <w:r w:rsidR="00AC7AE9" w:rsidRPr="00D02656">
        <w:rPr>
          <w:sz w:val="20"/>
        </w:rPr>
        <w:t xml:space="preserve">a </w:t>
      </w:r>
      <w:r w:rsidRPr="00D02656">
        <w:rPr>
          <w:sz w:val="20"/>
        </w:rPr>
        <w:t xml:space="preserve">limited reflection of </w:t>
      </w:r>
      <w:r w:rsidR="00AC7AE9" w:rsidRPr="00D02656">
        <w:rPr>
          <w:sz w:val="20"/>
        </w:rPr>
        <w:t xml:space="preserve">people’s </w:t>
      </w:r>
      <w:r w:rsidRPr="00D02656">
        <w:rPr>
          <w:sz w:val="20"/>
        </w:rPr>
        <w:t xml:space="preserve">culture in the care plans. </w:t>
      </w:r>
    </w:p>
    <w:p w14:paraId="52774169" w14:textId="6DF9C62A" w:rsidR="0034043D" w:rsidRPr="00BE544D" w:rsidRDefault="0034043D" w:rsidP="00BE544D">
      <w:pPr>
        <w:pStyle w:val="RedHeader"/>
        <w:rPr>
          <w:b w:val="0"/>
          <w:bCs w:val="0"/>
          <w:color w:val="auto"/>
          <w:sz w:val="20"/>
          <w:szCs w:val="20"/>
          <w:lang w:eastAsia="en-GB"/>
        </w:rPr>
      </w:pPr>
      <w:r w:rsidRPr="0034043D">
        <w:rPr>
          <w:color w:val="auto"/>
          <w:sz w:val="20"/>
          <w:szCs w:val="20"/>
          <w:lang w:eastAsia="en-GB"/>
        </w:rPr>
        <w:t>We recommend:</w:t>
      </w:r>
      <w:r>
        <w:rPr>
          <w:color w:val="auto"/>
          <w:sz w:val="20"/>
          <w:szCs w:val="20"/>
          <w:lang w:eastAsia="en-GB"/>
        </w:rPr>
        <w:t xml:space="preserve"> </w:t>
      </w:r>
      <w:r w:rsidRPr="0034043D">
        <w:rPr>
          <w:b w:val="0"/>
          <w:bCs w:val="0"/>
          <w:color w:val="auto"/>
          <w:sz w:val="20"/>
          <w:szCs w:val="20"/>
          <w:lang w:eastAsia="en-GB"/>
        </w:rPr>
        <w:t xml:space="preserve">That </w:t>
      </w:r>
      <w:r>
        <w:rPr>
          <w:b w:val="0"/>
          <w:bCs w:val="0"/>
          <w:color w:val="auto"/>
          <w:sz w:val="20"/>
          <w:szCs w:val="20"/>
          <w:lang w:eastAsia="en-GB"/>
        </w:rPr>
        <w:t>care plans are developed further to include additional person-centred information.</w:t>
      </w:r>
    </w:p>
    <w:p w14:paraId="45AF15FE" w14:textId="189C14BA" w:rsidR="002A7803" w:rsidRPr="004A6F89" w:rsidRDefault="00504E7D" w:rsidP="00BF1237">
      <w:pPr>
        <w:pStyle w:val="RedHeader"/>
        <w:rPr>
          <w:lang w:eastAsia="en-GB"/>
        </w:rPr>
      </w:pPr>
      <w:r>
        <w:rPr>
          <w:lang w:eastAsia="en-GB"/>
        </w:rPr>
        <w:br w:type="column"/>
      </w:r>
      <w:r w:rsidR="002A7803" w:rsidRPr="004A6F89">
        <w:rPr>
          <w:lang w:eastAsia="en-GB"/>
        </w:rPr>
        <w:t>Independence, choice</w:t>
      </w:r>
      <w:r w:rsidR="00AC7AE9">
        <w:rPr>
          <w:lang w:eastAsia="en-GB"/>
        </w:rPr>
        <w:t>,</w:t>
      </w:r>
      <w:r w:rsidR="002A7803" w:rsidRPr="004A6F89">
        <w:rPr>
          <w:lang w:eastAsia="en-GB"/>
        </w:rPr>
        <w:t xml:space="preserve"> and control</w:t>
      </w:r>
    </w:p>
    <w:p w14:paraId="68EB8BB6" w14:textId="516F5168" w:rsidR="002A7803" w:rsidRPr="00CE76EA" w:rsidRDefault="002A7803" w:rsidP="00810776">
      <w:pPr>
        <w:pStyle w:val="SubHeaderDescriber"/>
      </w:pPr>
      <w:r w:rsidRPr="004A6F89">
        <w:t xml:space="preserve">CQC Quality Statement: </w:t>
      </w:r>
      <w:r w:rsidRPr="00CE76EA">
        <w:t>We promote people’s independence, so they know their rights and have choice and control over their own care, treatment</w:t>
      </w:r>
      <w:r w:rsidR="00AC7AE9">
        <w:t>,</w:t>
      </w:r>
      <w:r w:rsidRPr="00CE76EA">
        <w:t xml:space="preserve"> and well</w:t>
      </w:r>
      <w:r w:rsidR="002315E6">
        <w:t>-</w:t>
      </w:r>
      <w:r w:rsidRPr="00CE76EA">
        <w:t>being.</w:t>
      </w:r>
    </w:p>
    <w:p w14:paraId="2F5BA82C" w14:textId="77777777" w:rsidR="002A7803" w:rsidRPr="00CE76EA" w:rsidRDefault="002A7803" w:rsidP="00810776">
      <w:pPr>
        <w:pStyle w:val="SubHeaderDescriber"/>
      </w:pPr>
      <w:r w:rsidRPr="00CE76EA">
        <w:t>Reg</w:t>
      </w:r>
      <w:r>
        <w:t>s</w:t>
      </w:r>
      <w:r w:rsidRPr="00CE76EA">
        <w:t xml:space="preserve"> 9,12,10</w:t>
      </w:r>
    </w:p>
    <w:p w14:paraId="6A4F7EC4" w14:textId="77777777" w:rsidR="002A7803" w:rsidRPr="004A6F89" w:rsidRDefault="002A7803" w:rsidP="00AC0CDD">
      <w:pPr>
        <w:pStyle w:val="BlueBodyText"/>
        <w:rPr>
          <w:lang w:eastAsia="en-GB"/>
        </w:rPr>
      </w:pPr>
    </w:p>
    <w:p w14:paraId="06BF1CCB" w14:textId="2BC96B1E" w:rsidR="002A7803" w:rsidRPr="00D02656" w:rsidRDefault="002A7803" w:rsidP="00AC0CDD">
      <w:pPr>
        <w:pStyle w:val="BlueBodyText"/>
        <w:rPr>
          <w:sz w:val="20"/>
          <w:lang w:eastAsia="en-GB"/>
        </w:rPr>
      </w:pPr>
      <w:r w:rsidRPr="00D02656">
        <w:rPr>
          <w:sz w:val="20"/>
          <w:lang w:eastAsia="en-GB"/>
        </w:rPr>
        <w:t>Within the care plans there was some information about how people were encouraged to make choices and how to keep them as independent as po</w:t>
      </w:r>
      <w:r w:rsidR="007B2DD6" w:rsidRPr="00D02656">
        <w:rPr>
          <w:sz w:val="20"/>
          <w:lang w:eastAsia="en-GB"/>
        </w:rPr>
        <w:t>s</w:t>
      </w:r>
      <w:r w:rsidR="00721993" w:rsidRPr="00D02656">
        <w:rPr>
          <w:sz w:val="20"/>
          <w:lang w:eastAsia="en-GB"/>
        </w:rPr>
        <w:t>sible</w:t>
      </w:r>
      <w:r w:rsidRPr="00D02656">
        <w:rPr>
          <w:sz w:val="20"/>
          <w:lang w:eastAsia="en-GB"/>
        </w:rPr>
        <w:t>. This needed further development</w:t>
      </w:r>
      <w:r w:rsidR="001E3D77" w:rsidRPr="00D02656">
        <w:rPr>
          <w:sz w:val="20"/>
          <w:lang w:eastAsia="en-GB"/>
        </w:rPr>
        <w:t xml:space="preserve"> as it was not clear how the staff should support peop</w:t>
      </w:r>
      <w:r w:rsidR="003973EE" w:rsidRPr="00D02656">
        <w:rPr>
          <w:sz w:val="20"/>
          <w:lang w:eastAsia="en-GB"/>
        </w:rPr>
        <w:t xml:space="preserve">le. </w:t>
      </w:r>
    </w:p>
    <w:p w14:paraId="0699BD9F" w14:textId="5D7A40AE" w:rsidR="00670C70" w:rsidRPr="0034043D" w:rsidRDefault="0034043D" w:rsidP="00BF1237">
      <w:pPr>
        <w:pStyle w:val="RedHeader"/>
        <w:rPr>
          <w:b w:val="0"/>
          <w:bCs w:val="0"/>
          <w:color w:val="auto"/>
          <w:sz w:val="20"/>
          <w:szCs w:val="20"/>
          <w:lang w:eastAsia="en-GB"/>
        </w:rPr>
      </w:pPr>
      <w:r w:rsidRPr="0034043D">
        <w:rPr>
          <w:color w:val="auto"/>
          <w:sz w:val="20"/>
          <w:szCs w:val="20"/>
          <w:lang w:eastAsia="en-GB"/>
        </w:rPr>
        <w:t>We recommend:</w:t>
      </w:r>
      <w:r w:rsidRPr="0034043D">
        <w:rPr>
          <w:b w:val="0"/>
          <w:bCs w:val="0"/>
          <w:color w:val="auto"/>
          <w:sz w:val="20"/>
          <w:szCs w:val="20"/>
          <w:lang w:eastAsia="en-GB"/>
        </w:rPr>
        <w:t xml:space="preserve"> That care plans are further developed to establish how people are encouraged to make choices. </w:t>
      </w:r>
    </w:p>
    <w:p w14:paraId="3F0A4F1A" w14:textId="77777777" w:rsidR="009240AC" w:rsidRDefault="009240AC" w:rsidP="00BF1237">
      <w:pPr>
        <w:pStyle w:val="RedHeader"/>
        <w:rPr>
          <w:lang w:eastAsia="en-GB"/>
        </w:rPr>
      </w:pPr>
    </w:p>
    <w:p w14:paraId="277D221B" w14:textId="12A0D4A4" w:rsidR="002A7803" w:rsidRPr="004A6F89" w:rsidRDefault="002A7803" w:rsidP="00BF1237">
      <w:pPr>
        <w:pStyle w:val="RedHeader"/>
        <w:rPr>
          <w:lang w:eastAsia="en-GB"/>
        </w:rPr>
      </w:pPr>
      <w:r w:rsidRPr="004A6F89">
        <w:rPr>
          <w:lang w:eastAsia="en-GB"/>
        </w:rPr>
        <w:t>Responding to people</w:t>
      </w:r>
      <w:r>
        <w:rPr>
          <w:lang w:eastAsia="en-GB"/>
        </w:rPr>
        <w:t>’</w:t>
      </w:r>
      <w:r w:rsidRPr="004A6F89">
        <w:rPr>
          <w:lang w:eastAsia="en-GB"/>
        </w:rPr>
        <w:t>s immediate needs</w:t>
      </w:r>
    </w:p>
    <w:p w14:paraId="06922F78" w14:textId="3692DD25" w:rsidR="002A7803" w:rsidRPr="003B7B7F" w:rsidRDefault="002A7803" w:rsidP="00810776">
      <w:pPr>
        <w:pStyle w:val="SubHeaderDescriber"/>
      </w:pPr>
      <w:r w:rsidRPr="004A6F89">
        <w:t xml:space="preserve">CQC Quality Statement: </w:t>
      </w:r>
      <w:r w:rsidRPr="003B7B7F">
        <w:t>We listen to and understand people’s needs, views</w:t>
      </w:r>
      <w:r w:rsidR="002315E6">
        <w:t>,</w:t>
      </w:r>
      <w:r w:rsidRPr="003B7B7F">
        <w:t xml:space="preserve"> and wishes. We respond to these in that moment and will act to minimise any discomfort, concern or distress.</w:t>
      </w:r>
    </w:p>
    <w:p w14:paraId="3133B0EA" w14:textId="77777777" w:rsidR="002A7803" w:rsidRPr="003B7B7F" w:rsidRDefault="002A7803" w:rsidP="00810776">
      <w:pPr>
        <w:pStyle w:val="SubHeaderDescriber"/>
      </w:pPr>
      <w:r w:rsidRPr="003B7B7F">
        <w:t>Regs 9,12,16</w:t>
      </w:r>
    </w:p>
    <w:p w14:paraId="2716BBD4" w14:textId="77777777" w:rsidR="002A7803" w:rsidRPr="00D02656" w:rsidRDefault="002A7803" w:rsidP="002A7803">
      <w:pPr>
        <w:rPr>
          <w:rFonts w:ascii="Outfit Light" w:eastAsiaTheme="minorEastAsia" w:hAnsi="Outfit Light"/>
          <w:kern w:val="2"/>
          <w:sz w:val="20"/>
          <w:szCs w:val="20"/>
          <w:lang w:eastAsia="en-GB"/>
          <w14:ligatures w14:val="standardContextual"/>
        </w:rPr>
      </w:pPr>
    </w:p>
    <w:p w14:paraId="0F1E7CD4" w14:textId="3D8FF00D" w:rsidR="00BF1237" w:rsidRPr="009240AC" w:rsidRDefault="002A7803" w:rsidP="009240AC">
      <w:pPr>
        <w:pStyle w:val="BlueBodyText"/>
        <w:rPr>
          <w:sz w:val="20"/>
          <w:lang w:eastAsia="en-GB"/>
        </w:rPr>
      </w:pPr>
      <w:r w:rsidRPr="00D02656">
        <w:rPr>
          <w:sz w:val="20"/>
          <w:lang w:eastAsia="en-GB"/>
        </w:rPr>
        <w:t xml:space="preserve">Not reviewed at the remote audit. </w:t>
      </w:r>
    </w:p>
    <w:p w14:paraId="201D95A8" w14:textId="77777777" w:rsidR="009240AC" w:rsidRDefault="009240AC" w:rsidP="00BF1237">
      <w:pPr>
        <w:pStyle w:val="RedHeader"/>
        <w:rPr>
          <w:lang w:eastAsia="en-GB"/>
        </w:rPr>
      </w:pPr>
    </w:p>
    <w:p w14:paraId="238DFE19" w14:textId="5A9BA534" w:rsidR="002A7803" w:rsidRPr="00BF1237" w:rsidRDefault="002A7803" w:rsidP="00BF1237">
      <w:pPr>
        <w:pStyle w:val="RedHeader"/>
        <w:rPr>
          <w:rFonts w:ascii="Outfit Light" w:eastAsiaTheme="minorEastAsia" w:hAnsi="Outfit Light"/>
          <w:kern w:val="2"/>
          <w:sz w:val="22"/>
          <w:szCs w:val="22"/>
          <w:lang w:eastAsia="en-GB"/>
          <w14:ligatures w14:val="standardContextual"/>
        </w:rPr>
      </w:pPr>
      <w:r w:rsidRPr="00707448">
        <w:rPr>
          <w:lang w:eastAsia="en-GB"/>
        </w:rPr>
        <w:t xml:space="preserve">Workforce </w:t>
      </w:r>
      <w:r w:rsidR="00D02656">
        <w:rPr>
          <w:lang w:eastAsia="en-GB"/>
        </w:rPr>
        <w:t>well-being</w:t>
      </w:r>
      <w:r w:rsidRPr="00707448">
        <w:rPr>
          <w:lang w:eastAsia="en-GB"/>
        </w:rPr>
        <w:t xml:space="preserve"> and enablement</w:t>
      </w:r>
    </w:p>
    <w:p w14:paraId="1959B8A3" w14:textId="1AF83C99" w:rsidR="002A7803" w:rsidRPr="00707448" w:rsidRDefault="002A7803" w:rsidP="00810776">
      <w:pPr>
        <w:pStyle w:val="SubHeaderDescriber"/>
      </w:pPr>
      <w:r w:rsidRPr="004A6F89">
        <w:t xml:space="preserve">CQC Quality Statement: </w:t>
      </w:r>
      <w:r w:rsidRPr="00707448">
        <w:t xml:space="preserve">We care about and promote the wellbeing of our staff, and we support and enable them to always deliver </w:t>
      </w:r>
      <w:r w:rsidR="00D02656">
        <w:t>person-centred</w:t>
      </w:r>
      <w:r w:rsidRPr="00707448">
        <w:t xml:space="preserve"> care.</w:t>
      </w:r>
    </w:p>
    <w:p w14:paraId="220CF77E" w14:textId="77777777" w:rsidR="002A7803" w:rsidRPr="00707448" w:rsidRDefault="002A7803" w:rsidP="00810776">
      <w:pPr>
        <w:pStyle w:val="SubHeaderDescriber"/>
      </w:pPr>
      <w:r w:rsidRPr="00707448">
        <w:t>Reg</w:t>
      </w:r>
      <w:r>
        <w:t>s</w:t>
      </w:r>
      <w:r w:rsidRPr="00707448">
        <w:t xml:space="preserve"> 9, 12,17,18</w:t>
      </w:r>
    </w:p>
    <w:p w14:paraId="667F720A" w14:textId="77777777" w:rsidR="002A7803" w:rsidRDefault="002A7803" w:rsidP="002A7803">
      <w:pPr>
        <w:rPr>
          <w:rFonts w:ascii="Outfit Light" w:eastAsiaTheme="minorEastAsia" w:hAnsi="Outfit Light"/>
          <w:kern w:val="2"/>
          <w:sz w:val="22"/>
          <w:szCs w:val="22"/>
          <w:lang w:eastAsia="en-GB"/>
          <w14:ligatures w14:val="standardContextual"/>
        </w:rPr>
      </w:pPr>
    </w:p>
    <w:p w14:paraId="33D65BD0" w14:textId="17A829CD" w:rsidR="002A7803" w:rsidRPr="0034043D" w:rsidRDefault="00E37BF5" w:rsidP="002A7803">
      <w:pPr>
        <w:rPr>
          <w:rFonts w:ascii="Outfit" w:eastAsiaTheme="minorEastAsia" w:hAnsi="Outfit"/>
          <w:kern w:val="2"/>
          <w:sz w:val="20"/>
          <w:szCs w:val="20"/>
          <w:lang w:eastAsia="en-GB"/>
          <w14:ligatures w14:val="standardContextual"/>
        </w:rPr>
      </w:pPr>
      <w:r w:rsidRPr="0034043D">
        <w:rPr>
          <w:rFonts w:ascii="Outfit" w:eastAsiaTheme="minorEastAsia" w:hAnsi="Outfit"/>
          <w:kern w:val="2"/>
          <w:sz w:val="20"/>
          <w:szCs w:val="20"/>
          <w:lang w:eastAsia="en-GB"/>
          <w14:ligatures w14:val="standardContextual"/>
        </w:rPr>
        <w:t>Not</w:t>
      </w:r>
      <w:r w:rsidR="00331655" w:rsidRPr="0034043D">
        <w:rPr>
          <w:rFonts w:ascii="Outfit" w:eastAsiaTheme="minorEastAsia" w:hAnsi="Outfit"/>
          <w:kern w:val="2"/>
          <w:sz w:val="20"/>
          <w:szCs w:val="20"/>
          <w:lang w:eastAsia="en-GB"/>
          <w14:ligatures w14:val="standardContextual"/>
        </w:rPr>
        <w:t xml:space="preserve"> reviewed at this audit.</w:t>
      </w:r>
    </w:p>
    <w:p w14:paraId="418D184C" w14:textId="77777777" w:rsidR="002A7803" w:rsidRDefault="002A7803" w:rsidP="002A7803">
      <w:pPr>
        <w:rPr>
          <w:rFonts w:ascii="Outfit Light" w:eastAsiaTheme="minorEastAsia" w:hAnsi="Outfit Light"/>
          <w:kern w:val="2"/>
          <w:sz w:val="22"/>
          <w:szCs w:val="22"/>
          <w:lang w:eastAsia="en-GB"/>
          <w14:ligatures w14:val="standardContextual"/>
        </w:rPr>
      </w:pPr>
    </w:p>
    <w:p w14:paraId="16611D4D" w14:textId="77777777" w:rsidR="00670C70" w:rsidRDefault="00670C70" w:rsidP="002A7803">
      <w:pPr>
        <w:rPr>
          <w:rFonts w:ascii="Outfit ExtraBold" w:eastAsiaTheme="minorEastAsia" w:hAnsi="Outfit ExtraBold"/>
          <w:color w:val="002D3F"/>
          <w:kern w:val="2"/>
          <w:sz w:val="32"/>
          <w:szCs w:val="32"/>
          <w:lang w:eastAsia="en-GB"/>
          <w14:ligatures w14:val="standardContextual"/>
        </w:rPr>
      </w:pPr>
    </w:p>
    <w:p w14:paraId="4D96BBA4" w14:textId="77777777" w:rsidR="00D64612" w:rsidRDefault="00D64612" w:rsidP="00D64612">
      <w:pPr>
        <w:rPr>
          <w:rFonts w:ascii="Outfit ExtraBold" w:eastAsiaTheme="minorEastAsia" w:hAnsi="Outfit ExtraBold"/>
          <w:color w:val="002D3F"/>
          <w:kern w:val="2"/>
          <w:sz w:val="32"/>
          <w:szCs w:val="32"/>
          <w:lang w:eastAsia="en-GB"/>
          <w14:ligatures w14:val="standardContextual"/>
        </w:rPr>
      </w:pPr>
    </w:p>
    <w:p w14:paraId="50DB98AC" w14:textId="77D8A74A" w:rsidR="00670C70" w:rsidRPr="00282CF6" w:rsidRDefault="00EC1286" w:rsidP="00D64612">
      <w:pPr>
        <w:rPr>
          <w:rFonts w:ascii="Outfit" w:hAnsi="Outfit"/>
          <w:sz w:val="20"/>
        </w:rPr>
      </w:pPr>
      <w:r w:rsidRPr="00282CF6">
        <w:rPr>
          <w:rFonts w:ascii="Outfit" w:hAnsi="Outfit"/>
          <w:sz w:val="20"/>
        </w:rPr>
        <w:t xml:space="preserve"> </w:t>
      </w:r>
    </w:p>
    <w:p w14:paraId="62AE2976" w14:textId="77777777" w:rsidR="00504E7D" w:rsidRDefault="00504E7D" w:rsidP="00810776">
      <w:pPr>
        <w:pStyle w:val="RedHeader"/>
        <w:rPr>
          <w:lang w:eastAsia="en-GB"/>
        </w:rPr>
      </w:pPr>
    </w:p>
    <w:p w14:paraId="3F427B6C" w14:textId="77777777" w:rsidR="00D64612" w:rsidRDefault="00D64612" w:rsidP="00810776">
      <w:pPr>
        <w:pStyle w:val="RedHeader"/>
        <w:rPr>
          <w:lang w:eastAsia="en-GB"/>
        </w:rPr>
      </w:pPr>
    </w:p>
    <w:p w14:paraId="4370C4E0" w14:textId="2AA962DD" w:rsidR="002A7803" w:rsidRPr="004A6F89" w:rsidRDefault="002A7803" w:rsidP="00810776">
      <w:pPr>
        <w:pStyle w:val="RedHeader"/>
        <w:rPr>
          <w:lang w:eastAsia="en-GB"/>
        </w:rPr>
      </w:pPr>
      <w:r w:rsidRPr="004A6F89">
        <w:rPr>
          <w:lang w:eastAsia="en-GB"/>
        </w:rPr>
        <w:lastRenderedPageBreak/>
        <w:t>Learning, improvement</w:t>
      </w:r>
      <w:r w:rsidR="00D02656">
        <w:rPr>
          <w:lang w:eastAsia="en-GB"/>
        </w:rPr>
        <w:t>,</w:t>
      </w:r>
      <w:r w:rsidRPr="004A6F89">
        <w:rPr>
          <w:lang w:eastAsia="en-GB"/>
        </w:rPr>
        <w:t xml:space="preserve"> and innovation</w:t>
      </w:r>
    </w:p>
    <w:p w14:paraId="583D8DFB" w14:textId="476507C5" w:rsidR="002A7803" w:rsidRPr="00624A3D" w:rsidRDefault="002A7803" w:rsidP="00810776">
      <w:pPr>
        <w:pStyle w:val="SubHeaderDescriber"/>
      </w:pPr>
      <w:r w:rsidRPr="004A6F89">
        <w:t xml:space="preserve">CQC Quality Statement: </w:t>
      </w:r>
      <w:r w:rsidRPr="00624A3D">
        <w:t>We focus on continuous learning, innovation</w:t>
      </w:r>
      <w:r w:rsidR="007420B9">
        <w:t>,</w:t>
      </w:r>
      <w:r w:rsidRPr="00624A3D">
        <w:t xml:space="preserve"> and improvement across our organisation and the local system. We encourage creative ways of delivering equality of experience, outcome</w:t>
      </w:r>
      <w:r w:rsidR="007420B9">
        <w:t>,</w:t>
      </w:r>
      <w:r w:rsidRPr="00624A3D">
        <w:t xml:space="preserve"> and quality of life for people. We actively contribute to safe, effective practice and research.</w:t>
      </w:r>
    </w:p>
    <w:p w14:paraId="4C7CB066" w14:textId="77777777" w:rsidR="002A7803" w:rsidRPr="00E9788D" w:rsidRDefault="002A7803" w:rsidP="00810776">
      <w:pPr>
        <w:pStyle w:val="SubHeaderDescriber"/>
        <w:rPr>
          <w:rFonts w:ascii="Outfit" w:hAnsi="Outfit"/>
          <w:sz w:val="20"/>
        </w:rPr>
      </w:pPr>
      <w:r w:rsidRPr="00E9788D">
        <w:rPr>
          <w:rFonts w:ascii="Outfit" w:hAnsi="Outfit"/>
          <w:sz w:val="20"/>
        </w:rPr>
        <w:t>Reg: 17</w:t>
      </w:r>
    </w:p>
    <w:p w14:paraId="09B38C95" w14:textId="46764EDB" w:rsidR="00A30C03" w:rsidRPr="00E9788D" w:rsidRDefault="00F51AC7" w:rsidP="00D02656">
      <w:pPr>
        <w:pStyle w:val="SubHeaderDescriber"/>
        <w:jc w:val="both"/>
        <w:rPr>
          <w:rFonts w:ascii="Outfit" w:hAnsi="Outfit"/>
          <w:sz w:val="20"/>
        </w:rPr>
      </w:pPr>
      <w:r w:rsidRPr="00E9788D">
        <w:rPr>
          <w:rFonts w:ascii="Outfit" w:hAnsi="Outfit"/>
          <w:sz w:val="20"/>
        </w:rPr>
        <w:t xml:space="preserve">We could see </w:t>
      </w:r>
      <w:r w:rsidR="006103E0" w:rsidRPr="00E9788D">
        <w:rPr>
          <w:rFonts w:ascii="Outfit" w:hAnsi="Outfit"/>
          <w:sz w:val="20"/>
        </w:rPr>
        <w:t xml:space="preserve">that the </w:t>
      </w:r>
      <w:r w:rsidR="00202A67" w:rsidRPr="00E9788D">
        <w:rPr>
          <w:rFonts w:ascii="Outfit" w:hAnsi="Outfit"/>
          <w:sz w:val="20"/>
        </w:rPr>
        <w:t xml:space="preserve">service was committed to the development of the staff team in the training plan. </w:t>
      </w:r>
      <w:r w:rsidR="00072C51" w:rsidRPr="00E9788D">
        <w:rPr>
          <w:rFonts w:ascii="Outfit" w:hAnsi="Outfit"/>
          <w:sz w:val="20"/>
        </w:rPr>
        <w:t xml:space="preserve">There </w:t>
      </w:r>
      <w:r w:rsidR="007420B9" w:rsidRPr="00E9788D">
        <w:rPr>
          <w:rFonts w:ascii="Outfit" w:hAnsi="Outfit"/>
          <w:sz w:val="20"/>
        </w:rPr>
        <w:t>were</w:t>
      </w:r>
      <w:r w:rsidR="00072C51" w:rsidRPr="00E9788D">
        <w:rPr>
          <w:rFonts w:ascii="Outfit" w:hAnsi="Outfit"/>
          <w:sz w:val="20"/>
        </w:rPr>
        <w:t xml:space="preserve"> opportunities for </w:t>
      </w:r>
      <w:r w:rsidR="007420B9" w:rsidRPr="00E9788D">
        <w:rPr>
          <w:rFonts w:ascii="Outfit" w:hAnsi="Outfit"/>
          <w:sz w:val="20"/>
        </w:rPr>
        <w:t>condition-specific</w:t>
      </w:r>
      <w:r w:rsidR="00072C51" w:rsidRPr="00E9788D">
        <w:rPr>
          <w:rFonts w:ascii="Outfit" w:hAnsi="Outfit"/>
          <w:sz w:val="20"/>
        </w:rPr>
        <w:t xml:space="preserve"> </w:t>
      </w:r>
      <w:r w:rsidR="005871F8" w:rsidRPr="00E9788D">
        <w:rPr>
          <w:rFonts w:ascii="Outfit" w:hAnsi="Outfit"/>
          <w:sz w:val="20"/>
        </w:rPr>
        <w:t xml:space="preserve">training </w:t>
      </w:r>
      <w:r w:rsidR="00072C51" w:rsidRPr="00E9788D">
        <w:rPr>
          <w:rFonts w:ascii="Outfit" w:hAnsi="Outfit"/>
          <w:sz w:val="20"/>
        </w:rPr>
        <w:t xml:space="preserve">and </w:t>
      </w:r>
      <w:r w:rsidR="001D358F" w:rsidRPr="00E9788D">
        <w:rPr>
          <w:rFonts w:ascii="Outfit" w:hAnsi="Outfit"/>
          <w:sz w:val="20"/>
        </w:rPr>
        <w:t>this was actively followe</w:t>
      </w:r>
      <w:r w:rsidR="00027F88" w:rsidRPr="00E9788D">
        <w:rPr>
          <w:rFonts w:ascii="Outfit" w:hAnsi="Outfit"/>
          <w:sz w:val="20"/>
        </w:rPr>
        <w:t>d up.</w:t>
      </w:r>
    </w:p>
    <w:p w14:paraId="37447CAC" w14:textId="2BC2A452" w:rsidR="00670C70" w:rsidRPr="00DC6568" w:rsidRDefault="00282CF6" w:rsidP="00282CF6">
      <w:pPr>
        <w:pStyle w:val="SubHeaderDescriber"/>
        <w:jc w:val="both"/>
        <w:rPr>
          <w:rFonts w:ascii="Outfit" w:hAnsi="Outfit"/>
          <w:sz w:val="20"/>
        </w:rPr>
      </w:pPr>
      <w:r w:rsidRPr="00DC6568">
        <w:rPr>
          <w:rFonts w:ascii="Outfit" w:hAnsi="Outfit"/>
          <w:b/>
          <w:bCs/>
          <w:sz w:val="20"/>
        </w:rPr>
        <w:t xml:space="preserve">We recommend: </w:t>
      </w:r>
      <w:r w:rsidRPr="00DC6568">
        <w:rPr>
          <w:rFonts w:ascii="Outfit" w:hAnsi="Outfit"/>
          <w:sz w:val="20"/>
        </w:rPr>
        <w:t>That</w:t>
      </w:r>
      <w:r w:rsidR="00027F88" w:rsidRPr="00DC6568">
        <w:rPr>
          <w:rFonts w:ascii="Outfit" w:hAnsi="Outfit"/>
          <w:sz w:val="20"/>
        </w:rPr>
        <w:t xml:space="preserve"> this</w:t>
      </w:r>
      <w:r w:rsidRPr="00DC6568">
        <w:rPr>
          <w:rFonts w:ascii="Outfit" w:hAnsi="Outfit"/>
          <w:sz w:val="20"/>
        </w:rPr>
        <w:t xml:space="preserve"> is</w:t>
      </w:r>
      <w:r w:rsidR="00027F88" w:rsidRPr="00DC6568">
        <w:rPr>
          <w:rFonts w:ascii="Outfit" w:hAnsi="Outfit"/>
          <w:sz w:val="20"/>
        </w:rPr>
        <w:t xml:space="preserve"> linked with competency and refle</w:t>
      </w:r>
      <w:r w:rsidR="00181D5B" w:rsidRPr="00DC6568">
        <w:rPr>
          <w:rFonts w:ascii="Outfit" w:hAnsi="Outfit"/>
          <w:sz w:val="20"/>
        </w:rPr>
        <w:t xml:space="preserve">ctive accounts to ensure that the learning was understood by all staff. </w:t>
      </w:r>
    </w:p>
    <w:p w14:paraId="249D7CFA" w14:textId="77777777" w:rsidR="00504E7D" w:rsidRDefault="00504E7D" w:rsidP="00810776">
      <w:pPr>
        <w:pStyle w:val="RedHeader"/>
        <w:rPr>
          <w:lang w:eastAsia="en-GB"/>
        </w:rPr>
      </w:pPr>
    </w:p>
    <w:p w14:paraId="0B89410B" w14:textId="4E797580" w:rsidR="002A7803" w:rsidRPr="004A6F89" w:rsidRDefault="002A7803" w:rsidP="00810776">
      <w:pPr>
        <w:pStyle w:val="RedHeader"/>
        <w:rPr>
          <w:lang w:eastAsia="en-GB"/>
        </w:rPr>
      </w:pPr>
      <w:r w:rsidRPr="004A6F89">
        <w:rPr>
          <w:lang w:eastAsia="en-GB"/>
        </w:rPr>
        <w:t xml:space="preserve">Environment sustainability-sustainable development </w:t>
      </w:r>
    </w:p>
    <w:p w14:paraId="2B90ECBC" w14:textId="77777777" w:rsidR="002A7803" w:rsidRPr="00E9788D" w:rsidRDefault="002A7803" w:rsidP="00810776">
      <w:pPr>
        <w:pStyle w:val="SubHeaderDescriber"/>
        <w:rPr>
          <w:rFonts w:ascii="Outfit" w:hAnsi="Outfit"/>
          <w:sz w:val="20"/>
        </w:rPr>
      </w:pPr>
      <w:r w:rsidRPr="00E9788D">
        <w:rPr>
          <w:rFonts w:ascii="Outfit" w:hAnsi="Outfit"/>
          <w:sz w:val="20"/>
        </w:rPr>
        <w:t>CQC Quality Statement: We understand any negative impact of our activities on the environment, and we strive to make a positive contribution in reducing it and support people to do the same.</w:t>
      </w:r>
    </w:p>
    <w:p w14:paraId="4CAAFCA8" w14:textId="2BEAB18B" w:rsidR="00E80658" w:rsidRPr="00E9788D" w:rsidRDefault="002A7803" w:rsidP="00473C7E">
      <w:pPr>
        <w:pStyle w:val="SubHeaderDescriber"/>
        <w:rPr>
          <w:rFonts w:ascii="Outfit" w:hAnsi="Outfit"/>
          <w:sz w:val="20"/>
        </w:rPr>
      </w:pPr>
      <w:r w:rsidRPr="00E9788D">
        <w:rPr>
          <w:rFonts w:ascii="Outfit" w:hAnsi="Outfit"/>
          <w:sz w:val="20"/>
        </w:rPr>
        <w:t>Reg 17</w:t>
      </w:r>
    </w:p>
    <w:p w14:paraId="197D0714" w14:textId="77777777" w:rsidR="0066170F" w:rsidRPr="00E9788D" w:rsidRDefault="0066170F" w:rsidP="0078096D">
      <w:pPr>
        <w:tabs>
          <w:tab w:val="left" w:pos="2190"/>
        </w:tabs>
        <w:ind w:left="851" w:right="701"/>
        <w:rPr>
          <w:rFonts w:ascii="Outfit" w:hAnsi="Outfit"/>
          <w:sz w:val="20"/>
          <w:szCs w:val="20"/>
        </w:rPr>
      </w:pPr>
    </w:p>
    <w:p w14:paraId="3BB511CE" w14:textId="77777777" w:rsidR="00F74682" w:rsidRPr="00DC6568" w:rsidRDefault="0041484B" w:rsidP="0041484B">
      <w:pPr>
        <w:tabs>
          <w:tab w:val="left" w:pos="2190"/>
        </w:tabs>
        <w:ind w:right="701"/>
        <w:rPr>
          <w:rFonts w:ascii="Outfit" w:hAnsi="Outfit"/>
          <w:sz w:val="20"/>
          <w:szCs w:val="20"/>
        </w:rPr>
      </w:pPr>
      <w:r w:rsidRPr="00DC6568">
        <w:rPr>
          <w:rFonts w:ascii="Outfit" w:hAnsi="Outfit"/>
          <w:sz w:val="20"/>
          <w:szCs w:val="20"/>
        </w:rPr>
        <w:t>Not reviewed at this audit.</w:t>
      </w:r>
    </w:p>
    <w:p w14:paraId="33567294" w14:textId="77777777" w:rsidR="0004335B" w:rsidRDefault="0004335B" w:rsidP="0041484B">
      <w:pPr>
        <w:tabs>
          <w:tab w:val="left" w:pos="2190"/>
        </w:tabs>
        <w:ind w:right="701"/>
      </w:pPr>
    </w:p>
    <w:p w14:paraId="627EE428" w14:textId="2E57CD58" w:rsidR="0004335B" w:rsidRPr="003A58BC" w:rsidRDefault="00670C70" w:rsidP="00670C70">
      <w:pPr>
        <w:pStyle w:val="RedHeader"/>
      </w:pPr>
      <w:r>
        <w:br w:type="column"/>
      </w:r>
      <w:r w:rsidR="0004335B" w:rsidRPr="003A58BC">
        <w:t>Overall Summary</w:t>
      </w:r>
    </w:p>
    <w:p w14:paraId="6D030001" w14:textId="796D6DE6" w:rsidR="00247DCA" w:rsidRPr="00E9788D" w:rsidRDefault="00AA692A" w:rsidP="00D02656">
      <w:pPr>
        <w:tabs>
          <w:tab w:val="left" w:pos="2190"/>
        </w:tabs>
        <w:ind w:right="701"/>
        <w:jc w:val="both"/>
        <w:rPr>
          <w:rFonts w:ascii="Outfit" w:hAnsi="Outfit"/>
          <w:sz w:val="20"/>
          <w:szCs w:val="20"/>
        </w:rPr>
      </w:pPr>
      <w:r w:rsidRPr="00E9788D">
        <w:rPr>
          <w:rFonts w:ascii="Outfit" w:hAnsi="Outfit"/>
          <w:sz w:val="20"/>
          <w:szCs w:val="20"/>
        </w:rPr>
        <w:t xml:space="preserve">We found that although the </w:t>
      </w:r>
      <w:r w:rsidR="003A58BC" w:rsidRPr="00E9788D">
        <w:rPr>
          <w:rFonts w:ascii="Outfit" w:hAnsi="Outfit"/>
          <w:sz w:val="20"/>
          <w:szCs w:val="20"/>
        </w:rPr>
        <w:t>documents</w:t>
      </w:r>
      <w:r w:rsidRPr="00E9788D">
        <w:rPr>
          <w:rFonts w:ascii="Outfit" w:hAnsi="Outfit"/>
          <w:sz w:val="20"/>
          <w:szCs w:val="20"/>
        </w:rPr>
        <w:t xml:space="preserve"> </w:t>
      </w:r>
      <w:r w:rsidR="003A58BC" w:rsidRPr="00E9788D">
        <w:rPr>
          <w:rFonts w:ascii="Outfit" w:hAnsi="Outfit"/>
          <w:sz w:val="20"/>
          <w:szCs w:val="20"/>
        </w:rPr>
        <w:t>reviewed contained</w:t>
      </w:r>
      <w:r w:rsidRPr="00E9788D">
        <w:rPr>
          <w:rFonts w:ascii="Outfit" w:hAnsi="Outfit"/>
          <w:sz w:val="20"/>
          <w:szCs w:val="20"/>
        </w:rPr>
        <w:t xml:space="preserve"> the core processes to mee</w:t>
      </w:r>
      <w:r w:rsidR="005A7E26" w:rsidRPr="00E9788D">
        <w:rPr>
          <w:rFonts w:ascii="Outfit" w:hAnsi="Outfit"/>
          <w:sz w:val="20"/>
          <w:szCs w:val="20"/>
        </w:rPr>
        <w:t xml:space="preserve">t the regulatory </w:t>
      </w:r>
      <w:r w:rsidR="003A58BC" w:rsidRPr="00E9788D">
        <w:rPr>
          <w:rFonts w:ascii="Outfit" w:hAnsi="Outfit"/>
          <w:sz w:val="20"/>
          <w:szCs w:val="20"/>
        </w:rPr>
        <w:t>requirements,</w:t>
      </w:r>
      <w:r w:rsidR="005A7E26" w:rsidRPr="00E9788D">
        <w:rPr>
          <w:rFonts w:ascii="Outfit" w:hAnsi="Outfit"/>
          <w:sz w:val="20"/>
          <w:szCs w:val="20"/>
        </w:rPr>
        <w:t xml:space="preserve"> there</w:t>
      </w:r>
      <w:r w:rsidR="004F4EFE" w:rsidRPr="00E9788D">
        <w:rPr>
          <w:rFonts w:ascii="Outfit" w:hAnsi="Outfit"/>
          <w:sz w:val="20"/>
          <w:szCs w:val="20"/>
        </w:rPr>
        <w:t xml:space="preserve"> w</w:t>
      </w:r>
      <w:r w:rsidR="00AE0ABD" w:rsidRPr="00E9788D">
        <w:rPr>
          <w:rFonts w:ascii="Outfit" w:hAnsi="Outfit"/>
          <w:sz w:val="20"/>
          <w:szCs w:val="20"/>
        </w:rPr>
        <w:t>as work to be done to ensure that th</w:t>
      </w:r>
      <w:r w:rsidR="00DC0A21" w:rsidRPr="00E9788D">
        <w:rPr>
          <w:rFonts w:ascii="Outfit" w:hAnsi="Outfit"/>
          <w:sz w:val="20"/>
          <w:szCs w:val="20"/>
        </w:rPr>
        <w:t xml:space="preserve">ese were </w:t>
      </w:r>
      <w:r w:rsidR="00247DCA" w:rsidRPr="00E9788D">
        <w:rPr>
          <w:rFonts w:ascii="Outfit" w:hAnsi="Outfit"/>
          <w:sz w:val="20"/>
          <w:szCs w:val="20"/>
        </w:rPr>
        <w:t>used to</w:t>
      </w:r>
      <w:r w:rsidR="00497D17" w:rsidRPr="00E9788D">
        <w:rPr>
          <w:rFonts w:ascii="Outfit" w:hAnsi="Outfit"/>
          <w:sz w:val="20"/>
          <w:szCs w:val="20"/>
        </w:rPr>
        <w:t xml:space="preserve"> their full potential. </w:t>
      </w:r>
    </w:p>
    <w:p w14:paraId="2C7EAD2D" w14:textId="77777777" w:rsidR="00247DCA" w:rsidRPr="00E9788D" w:rsidRDefault="00247DCA" w:rsidP="00D02656">
      <w:pPr>
        <w:tabs>
          <w:tab w:val="left" w:pos="2190"/>
        </w:tabs>
        <w:ind w:right="701"/>
        <w:jc w:val="both"/>
        <w:rPr>
          <w:rFonts w:ascii="Outfit" w:hAnsi="Outfit"/>
          <w:sz w:val="20"/>
          <w:szCs w:val="20"/>
        </w:rPr>
      </w:pPr>
    </w:p>
    <w:p w14:paraId="1D6488EF" w14:textId="5080CB3D" w:rsidR="000D3098" w:rsidRPr="00E9788D" w:rsidRDefault="00497D17" w:rsidP="00D02656">
      <w:pPr>
        <w:tabs>
          <w:tab w:val="left" w:pos="2190"/>
        </w:tabs>
        <w:ind w:right="701"/>
        <w:jc w:val="both"/>
        <w:rPr>
          <w:rFonts w:ascii="Outfit" w:hAnsi="Outfit"/>
          <w:sz w:val="20"/>
          <w:szCs w:val="20"/>
        </w:rPr>
      </w:pPr>
      <w:r w:rsidRPr="00E9788D">
        <w:rPr>
          <w:rFonts w:ascii="Outfit" w:hAnsi="Outfit"/>
          <w:sz w:val="20"/>
          <w:szCs w:val="20"/>
        </w:rPr>
        <w:t xml:space="preserve">We have made some recommendations on </w:t>
      </w:r>
      <w:r w:rsidR="00247DCA" w:rsidRPr="00E9788D">
        <w:rPr>
          <w:rFonts w:ascii="Outfit" w:hAnsi="Outfit"/>
          <w:sz w:val="20"/>
          <w:szCs w:val="20"/>
        </w:rPr>
        <w:t>concerns</w:t>
      </w:r>
      <w:r w:rsidRPr="00E9788D">
        <w:rPr>
          <w:rFonts w:ascii="Outfit" w:hAnsi="Outfit"/>
          <w:sz w:val="20"/>
          <w:szCs w:val="20"/>
        </w:rPr>
        <w:t xml:space="preserve"> that should be reviewed or </w:t>
      </w:r>
      <w:r w:rsidR="00247DCA" w:rsidRPr="00E9788D">
        <w:rPr>
          <w:rFonts w:ascii="Outfit" w:hAnsi="Outfit"/>
          <w:sz w:val="20"/>
          <w:szCs w:val="20"/>
        </w:rPr>
        <w:t>developed.</w:t>
      </w:r>
      <w:r w:rsidR="002308FE" w:rsidRPr="00E9788D">
        <w:rPr>
          <w:rFonts w:ascii="Outfit" w:hAnsi="Outfit"/>
          <w:sz w:val="20"/>
          <w:szCs w:val="20"/>
        </w:rPr>
        <w:t xml:space="preserve"> We did </w:t>
      </w:r>
      <w:r w:rsidR="00247DCA" w:rsidRPr="00E9788D">
        <w:rPr>
          <w:rFonts w:ascii="Outfit" w:hAnsi="Outfit"/>
          <w:sz w:val="20"/>
          <w:szCs w:val="20"/>
        </w:rPr>
        <w:t>identify some</w:t>
      </w:r>
      <w:r w:rsidR="002308FE" w:rsidRPr="00E9788D">
        <w:rPr>
          <w:rFonts w:ascii="Outfit" w:hAnsi="Outfit"/>
          <w:sz w:val="20"/>
          <w:szCs w:val="20"/>
        </w:rPr>
        <w:t xml:space="preserve"> care plan issues that should be given attention, particularly </w:t>
      </w:r>
      <w:r w:rsidR="00E81546" w:rsidRPr="00E9788D">
        <w:rPr>
          <w:rFonts w:ascii="Outfit" w:hAnsi="Outfit"/>
          <w:sz w:val="20"/>
          <w:szCs w:val="20"/>
        </w:rPr>
        <w:t>as we</w:t>
      </w:r>
      <w:r w:rsidR="00F406D8" w:rsidRPr="00E9788D">
        <w:rPr>
          <w:rFonts w:ascii="Outfit" w:hAnsi="Outfit"/>
          <w:sz w:val="20"/>
          <w:szCs w:val="20"/>
        </w:rPr>
        <w:t xml:space="preserve"> </w:t>
      </w:r>
      <w:r w:rsidR="00E81546" w:rsidRPr="00E9788D">
        <w:rPr>
          <w:rFonts w:ascii="Outfit" w:hAnsi="Outfit"/>
          <w:sz w:val="20"/>
          <w:szCs w:val="20"/>
        </w:rPr>
        <w:t>saw conflicting</w:t>
      </w:r>
      <w:r w:rsidR="00B75CCE" w:rsidRPr="00E9788D">
        <w:rPr>
          <w:rFonts w:ascii="Outfit" w:hAnsi="Outfit"/>
          <w:sz w:val="20"/>
          <w:szCs w:val="20"/>
        </w:rPr>
        <w:t xml:space="preserve"> or </w:t>
      </w:r>
      <w:r w:rsidR="00E81546" w:rsidRPr="00E9788D">
        <w:rPr>
          <w:rFonts w:ascii="Outfit" w:hAnsi="Outfit"/>
          <w:sz w:val="20"/>
          <w:szCs w:val="20"/>
        </w:rPr>
        <w:t>incomplete which</w:t>
      </w:r>
      <w:r w:rsidR="002C0B58" w:rsidRPr="00E9788D">
        <w:rPr>
          <w:rFonts w:ascii="Outfit" w:hAnsi="Outfit"/>
          <w:sz w:val="20"/>
          <w:szCs w:val="20"/>
        </w:rPr>
        <w:t xml:space="preserve"> </w:t>
      </w:r>
      <w:r w:rsidR="006D0819" w:rsidRPr="00E9788D">
        <w:rPr>
          <w:rFonts w:ascii="Outfit" w:hAnsi="Outfit"/>
          <w:sz w:val="20"/>
          <w:szCs w:val="20"/>
        </w:rPr>
        <w:t xml:space="preserve">could cause potential risks. </w:t>
      </w:r>
    </w:p>
    <w:p w14:paraId="76D1B32C" w14:textId="77777777" w:rsidR="006D0819" w:rsidRPr="00E9788D" w:rsidRDefault="006D0819" w:rsidP="00D02656">
      <w:pPr>
        <w:tabs>
          <w:tab w:val="left" w:pos="2190"/>
        </w:tabs>
        <w:ind w:right="701"/>
        <w:jc w:val="both"/>
        <w:rPr>
          <w:rFonts w:ascii="Outfit" w:hAnsi="Outfit"/>
          <w:sz w:val="20"/>
          <w:szCs w:val="20"/>
        </w:rPr>
      </w:pPr>
    </w:p>
    <w:p w14:paraId="31AFF28A" w14:textId="2B70E9F3" w:rsidR="006D0819" w:rsidRPr="00E9788D" w:rsidRDefault="00E81546" w:rsidP="00D02656">
      <w:pPr>
        <w:tabs>
          <w:tab w:val="left" w:pos="2190"/>
        </w:tabs>
        <w:ind w:right="701"/>
        <w:jc w:val="both"/>
        <w:rPr>
          <w:rFonts w:ascii="Outfit" w:hAnsi="Outfit"/>
          <w:sz w:val="20"/>
          <w:szCs w:val="20"/>
        </w:rPr>
      </w:pPr>
      <w:r w:rsidRPr="00E9788D">
        <w:rPr>
          <w:rFonts w:ascii="Outfit" w:hAnsi="Outfit"/>
          <w:sz w:val="20"/>
          <w:szCs w:val="20"/>
        </w:rPr>
        <w:t>We saw</w:t>
      </w:r>
      <w:r w:rsidR="006D0819" w:rsidRPr="00E9788D">
        <w:rPr>
          <w:rFonts w:ascii="Outfit" w:hAnsi="Outfit"/>
          <w:sz w:val="20"/>
          <w:szCs w:val="20"/>
        </w:rPr>
        <w:t xml:space="preserve"> good evidence that </w:t>
      </w:r>
      <w:r w:rsidR="00E9788D">
        <w:rPr>
          <w:rFonts w:ascii="Outfit" w:hAnsi="Outfit"/>
          <w:sz w:val="20"/>
          <w:szCs w:val="20"/>
        </w:rPr>
        <w:t>people's</w:t>
      </w:r>
      <w:r w:rsidR="006D0819" w:rsidRPr="00E9788D">
        <w:rPr>
          <w:rFonts w:ascii="Outfit" w:hAnsi="Outfit"/>
          <w:sz w:val="20"/>
          <w:szCs w:val="20"/>
        </w:rPr>
        <w:t xml:space="preserve"> training ne</w:t>
      </w:r>
      <w:r w:rsidR="0057744B" w:rsidRPr="00E9788D">
        <w:rPr>
          <w:rFonts w:ascii="Outfit" w:hAnsi="Outfit"/>
          <w:sz w:val="20"/>
          <w:szCs w:val="20"/>
        </w:rPr>
        <w:t>eds were considered and that there was regular planned training</w:t>
      </w:r>
      <w:r w:rsidR="006D5290" w:rsidRPr="00E9788D">
        <w:rPr>
          <w:rFonts w:ascii="Outfit" w:hAnsi="Outfit"/>
          <w:sz w:val="20"/>
          <w:szCs w:val="20"/>
        </w:rPr>
        <w:t xml:space="preserve"> and </w:t>
      </w:r>
      <w:r w:rsidR="00E9788D">
        <w:rPr>
          <w:rFonts w:ascii="Outfit" w:hAnsi="Outfit"/>
          <w:sz w:val="20"/>
          <w:szCs w:val="20"/>
        </w:rPr>
        <w:t>follow-up</w:t>
      </w:r>
      <w:r w:rsidR="006D5290" w:rsidRPr="00E9788D">
        <w:rPr>
          <w:rFonts w:ascii="Outfit" w:hAnsi="Outfit"/>
          <w:sz w:val="20"/>
          <w:szCs w:val="20"/>
        </w:rPr>
        <w:t xml:space="preserve"> in place. </w:t>
      </w:r>
    </w:p>
    <w:p w14:paraId="65C37FF0" w14:textId="77777777" w:rsidR="006D5290" w:rsidRPr="00E9788D" w:rsidRDefault="006D5290" w:rsidP="00D02656">
      <w:pPr>
        <w:tabs>
          <w:tab w:val="left" w:pos="2190"/>
        </w:tabs>
        <w:ind w:right="701"/>
        <w:jc w:val="both"/>
        <w:rPr>
          <w:rFonts w:ascii="Outfit" w:hAnsi="Outfit"/>
          <w:sz w:val="20"/>
          <w:szCs w:val="20"/>
        </w:rPr>
      </w:pPr>
    </w:p>
    <w:p w14:paraId="59C4DE47" w14:textId="729B7CDB" w:rsidR="006D5290" w:rsidRPr="00E9788D" w:rsidRDefault="006D5290" w:rsidP="00D02656">
      <w:pPr>
        <w:tabs>
          <w:tab w:val="left" w:pos="2190"/>
        </w:tabs>
        <w:ind w:right="701"/>
        <w:jc w:val="both"/>
        <w:rPr>
          <w:rFonts w:ascii="Outfit" w:hAnsi="Outfit"/>
          <w:sz w:val="20"/>
          <w:szCs w:val="20"/>
        </w:rPr>
        <w:sectPr w:rsidR="006D5290" w:rsidRPr="00E9788D" w:rsidSect="00263A43">
          <w:pgSz w:w="11900" w:h="16840"/>
          <w:pgMar w:top="1531" w:right="720" w:bottom="1531" w:left="720" w:header="0" w:footer="0" w:gutter="0"/>
          <w:cols w:num="2" w:space="720"/>
          <w:docGrid w:linePitch="360"/>
        </w:sectPr>
      </w:pPr>
      <w:r w:rsidRPr="00E9788D">
        <w:rPr>
          <w:rFonts w:ascii="Outfit" w:hAnsi="Outfit"/>
          <w:sz w:val="20"/>
          <w:szCs w:val="20"/>
        </w:rPr>
        <w:t xml:space="preserve">We </w:t>
      </w:r>
      <w:r w:rsidR="00E81546" w:rsidRPr="00E9788D">
        <w:rPr>
          <w:rFonts w:ascii="Outfit" w:hAnsi="Outfit"/>
          <w:sz w:val="20"/>
          <w:szCs w:val="20"/>
        </w:rPr>
        <w:t>also found</w:t>
      </w:r>
      <w:r w:rsidR="00FF75A9" w:rsidRPr="00E9788D">
        <w:rPr>
          <w:rFonts w:ascii="Outfit" w:hAnsi="Outfit"/>
          <w:sz w:val="20"/>
          <w:szCs w:val="20"/>
        </w:rPr>
        <w:t xml:space="preserve"> that </w:t>
      </w:r>
      <w:r w:rsidR="00E81546" w:rsidRPr="00E9788D">
        <w:rPr>
          <w:rFonts w:ascii="Outfit" w:hAnsi="Outfit"/>
          <w:sz w:val="20"/>
          <w:szCs w:val="20"/>
        </w:rPr>
        <w:t>governance</w:t>
      </w:r>
      <w:r w:rsidR="00FF75A9" w:rsidRPr="00E9788D">
        <w:rPr>
          <w:rFonts w:ascii="Outfit" w:hAnsi="Outfit"/>
          <w:sz w:val="20"/>
          <w:szCs w:val="20"/>
        </w:rPr>
        <w:t xml:space="preserve"> activities could be more focused </w:t>
      </w:r>
      <w:r w:rsidR="00E81546" w:rsidRPr="00E9788D">
        <w:rPr>
          <w:rFonts w:ascii="Outfit" w:hAnsi="Outfit"/>
          <w:sz w:val="20"/>
          <w:szCs w:val="20"/>
        </w:rPr>
        <w:t>and a</w:t>
      </w:r>
      <w:r w:rsidR="00FF75A9" w:rsidRPr="00E9788D">
        <w:rPr>
          <w:rFonts w:ascii="Outfit" w:hAnsi="Outfit"/>
          <w:sz w:val="20"/>
          <w:szCs w:val="20"/>
        </w:rPr>
        <w:t xml:space="preserve"> </w:t>
      </w:r>
      <w:r w:rsidR="00E81546" w:rsidRPr="00E9788D">
        <w:rPr>
          <w:rFonts w:ascii="Outfit" w:hAnsi="Outfit"/>
          <w:sz w:val="20"/>
          <w:szCs w:val="20"/>
        </w:rPr>
        <w:t>lesson</w:t>
      </w:r>
      <w:r w:rsidR="00FF75A9" w:rsidRPr="00E9788D">
        <w:rPr>
          <w:rFonts w:ascii="Outfit" w:hAnsi="Outfit"/>
          <w:sz w:val="20"/>
          <w:szCs w:val="20"/>
        </w:rPr>
        <w:t xml:space="preserve"> learned approach should be </w:t>
      </w:r>
      <w:r w:rsidR="003A58BC" w:rsidRPr="00E9788D">
        <w:rPr>
          <w:rFonts w:ascii="Outfit" w:hAnsi="Outfit"/>
          <w:sz w:val="20"/>
          <w:szCs w:val="20"/>
        </w:rPr>
        <w:t xml:space="preserve">considered. </w:t>
      </w:r>
    </w:p>
    <w:p w14:paraId="536B3F3B" w14:textId="7A4FD693" w:rsidR="0066170F" w:rsidRPr="0066170F" w:rsidRDefault="00473C7E" w:rsidP="00927A2A">
      <w:pPr>
        <w:tabs>
          <w:tab w:val="left" w:pos="2190"/>
        </w:tabs>
        <w:spacing w:before="240"/>
      </w:pPr>
      <w:r>
        <w:rPr>
          <w:noProof/>
        </w:rPr>
        <w:lastRenderedPageBreak/>
        <w:drawing>
          <wp:anchor distT="0" distB="0" distL="114300" distR="114300" simplePos="0" relativeHeight="251658245" behindDoc="1" locked="0" layoutInCell="1" allowOverlap="1" wp14:anchorId="45A0F60A" wp14:editId="051C5B64">
            <wp:simplePos x="0" y="0"/>
            <wp:positionH relativeFrom="column">
              <wp:posOffset>-445770</wp:posOffset>
            </wp:positionH>
            <wp:positionV relativeFrom="paragraph">
              <wp:posOffset>-974725</wp:posOffset>
            </wp:positionV>
            <wp:extent cx="7560000" cy="10695600"/>
            <wp:effectExtent l="0" t="0" r="3175" b="0"/>
            <wp:wrapNone/>
            <wp:docPr id="13" name="Picture 26"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r w:rsidR="00927A2A">
        <w:rPr>
          <w:noProof/>
        </w:rPr>
        <mc:AlternateContent>
          <mc:Choice Requires="wps">
            <w:drawing>
              <wp:anchor distT="0" distB="0" distL="114300" distR="114300" simplePos="0" relativeHeight="251658244" behindDoc="0" locked="0" layoutInCell="1" allowOverlap="1" wp14:anchorId="3773B46C" wp14:editId="499D1480">
                <wp:simplePos x="0" y="0"/>
                <wp:positionH relativeFrom="column">
                  <wp:posOffset>2589530</wp:posOffset>
                </wp:positionH>
                <wp:positionV relativeFrom="paragraph">
                  <wp:posOffset>10064776</wp:posOffset>
                </wp:positionV>
                <wp:extent cx="2384191" cy="325256"/>
                <wp:effectExtent l="0" t="0" r="0" b="0"/>
                <wp:wrapNone/>
                <wp:docPr id="2" name="Text Box 25"/>
                <wp:cNvGraphicFramePr/>
                <a:graphic xmlns:a="http://schemas.openxmlformats.org/drawingml/2006/main">
                  <a:graphicData uri="http://schemas.microsoft.com/office/word/2010/wordprocessingShape">
                    <wps:wsp>
                      <wps:cNvSpPr txBox="1"/>
                      <wps:spPr>
                        <a:xfrm>
                          <a:off x="0" y="0"/>
                          <a:ext cx="2384191" cy="325256"/>
                        </a:xfrm>
                        <a:prstGeom prst="rect">
                          <a:avLst/>
                        </a:prstGeom>
                        <a:noFill/>
                        <a:ln w="6350">
                          <a:noFill/>
                        </a:ln>
                      </wps:spPr>
                      <wps:txbx>
                        <w:txbxContent>
                          <w:p w14:paraId="431870F7" w14:textId="34D83C6E" w:rsidR="00927A2A" w:rsidRPr="00927A2A" w:rsidRDefault="00927A2A" w:rsidP="00927A2A">
                            <w:pPr>
                              <w:jc w:val="center"/>
                              <w:rPr>
                                <w:rFonts w:ascii="Outfit" w:hAnsi="Outfit"/>
                                <w:color w:val="FFFFFF" w:themeColor="background1"/>
                                <w:sz w:val="16"/>
                                <w:szCs w:val="16"/>
                                <w14:textOutline w14:w="9525" w14:cap="rnd" w14:cmpd="sng" w14:algn="ctr">
                                  <w14:noFill/>
                                  <w14:prstDash w14:val="solid"/>
                                  <w14:bevel/>
                                </w14:textOutline>
                                <w14:textFill>
                                  <w14:solidFill>
                                    <w14:schemeClr w14:val="bg1">
                                      <w14:alpha w14:val="60051"/>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3B46C" id="Text Box 25" o:spid="_x0000_s1030" type="#_x0000_t202" style="position:absolute;margin-left:203.9pt;margin-top:792.5pt;width:187.75pt;height:25.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" filled="f" stroked="f" strokeweight=".5pt">
                <v:textbox>
                  <w:txbxContent>
                    <w:p w14:paraId="431870F7" w14:textId="34D83C6E" w:rsidR="00927A2A" w:rsidRPr="00927A2A" w:rsidRDefault="00927A2A" w:rsidP="00927A2A">
                      <w:pPr>
                        <w:jc w:val="center"/>
                        <w:rPr>
                          <w:rFonts w:ascii="Outfit" w:hAnsi="Outfit"/>
                          <w:color w:val="FFFFFF" w:themeColor="background1"/>
                          <w:sz w:val="16"/>
                          <w:szCs w:val="16"/>
                          <w14:textOutline w14:w="9525" w14:cap="rnd" w14:cmpd="sng" w14:algn="ctr">
                            <w14:noFill/>
                            <w14:prstDash w14:val="solid"/>
                            <w14:bevel/>
                          </w14:textOutline>
                          <w14:textFill>
                            <w14:solidFill>
                              <w14:schemeClr w14:val="bg1">
                                <w14:alpha w14:val="60051"/>
                              </w14:schemeClr>
                            </w14:solidFill>
                          </w14:textFill>
                        </w:rPr>
                      </w:pPr>
                    </w:p>
                  </w:txbxContent>
                </v:textbox>
              </v:shape>
            </w:pict>
          </mc:Fallback>
        </mc:AlternateContent>
      </w:r>
      <w:r w:rsidR="00927A2A">
        <w:rPr>
          <w:noProof/>
        </w:rPr>
        <w:softHyphen/>
      </w:r>
      <w:r w:rsidR="00927A2A">
        <w:rPr>
          <w:noProof/>
        </w:rPr>
        <w:softHyphen/>
      </w:r>
      <w:r w:rsidR="00927A2A">
        <w:rPr>
          <w:noProof/>
        </w:rPr>
        <w:softHyphen/>
      </w:r>
    </w:p>
    <w:p w14:paraId="5D0C1C35" w14:textId="77777777" w:rsidR="0078096D" w:rsidRPr="0066170F" w:rsidRDefault="0078096D">
      <w:pPr>
        <w:tabs>
          <w:tab w:val="left" w:pos="2190"/>
        </w:tabs>
        <w:spacing w:before="240"/>
      </w:pPr>
    </w:p>
    <w:sectPr w:rsidR="0078096D" w:rsidRPr="0066170F" w:rsidSect="00263A43">
      <w:pgSz w:w="11900" w:h="16840"/>
      <w:pgMar w:top="1531" w:right="720" w:bottom="1531"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ACA28" w14:textId="77777777" w:rsidR="00263A43" w:rsidRDefault="00263A43" w:rsidP="005E4BF8">
      <w:r>
        <w:separator/>
      </w:r>
    </w:p>
  </w:endnote>
  <w:endnote w:type="continuationSeparator" w:id="0">
    <w:p w14:paraId="2CF3B02A" w14:textId="77777777" w:rsidR="00263A43" w:rsidRDefault="00263A43" w:rsidP="005E4BF8">
      <w:r>
        <w:continuationSeparator/>
      </w:r>
    </w:p>
  </w:endnote>
  <w:endnote w:type="continuationNotice" w:id="1">
    <w:p w14:paraId="4BDF5C3B" w14:textId="77777777" w:rsidR="00263A43" w:rsidRDefault="00263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pitch w:val="variable"/>
    <w:sig w:usb0="60000287" w:usb1="00000001" w:usb2="00000000" w:usb3="00000000" w:csb0="0000019F" w:csb1="00000000"/>
  </w:font>
  <w:font w:name="Outfit">
    <w:altName w:val="Calibri"/>
    <w:charset w:val="00"/>
    <w:family w:val="auto"/>
    <w:pitch w:val="variable"/>
    <w:sig w:usb0="00000003" w:usb1="00000000" w:usb2="00000000" w:usb3="00000000" w:csb0="00000001" w:csb1="00000000"/>
  </w:font>
  <w:font w:name="Outfit 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Outfit Medium">
    <w:altName w:val="Calibri"/>
    <w:charset w:val="00"/>
    <w:family w:val="auto"/>
    <w:pitch w:val="variable"/>
    <w:sig w:usb0="00000003" w:usb1="00000000" w:usb2="00000000" w:usb3="00000000" w:csb0="00000001" w:csb1="00000000"/>
  </w:font>
  <w:font w:name="Outfit SemiBold">
    <w:altName w:val="Calibri"/>
    <w:charset w:val="00"/>
    <w:family w:val="auto"/>
    <w:pitch w:val="variable"/>
    <w:sig w:usb0="00000003" w:usb1="00000000" w:usb2="00000000" w:usb3="00000000" w:csb0="00000001" w:csb1="00000000"/>
  </w:font>
  <w:font w:name="Outfit Extra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9546153"/>
      <w:docPartObj>
        <w:docPartGallery w:val="Page Numbers (Bottom of Page)"/>
        <w:docPartUnique/>
      </w:docPartObj>
    </w:sdtPr>
    <w:sdtEndPr>
      <w:rPr>
        <w:rStyle w:val="PageNumber"/>
      </w:rPr>
    </w:sdtEndPr>
    <w:sdtContent>
      <w:p w14:paraId="64345903" w14:textId="7D798876" w:rsidR="00132AB2" w:rsidRDefault="00132AB2" w:rsidP="00FA72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B689C6" w14:textId="77777777" w:rsidR="00132AB2" w:rsidRDefault="00132AB2" w:rsidP="00132A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Outfit SemiBold" w:hAnsi="Outfit SemiBold"/>
        <w:b/>
        <w:bCs/>
        <w:color w:val="E20A4D"/>
      </w:rPr>
      <w:id w:val="-1741861353"/>
      <w:docPartObj>
        <w:docPartGallery w:val="Page Numbers (Bottom of Page)"/>
        <w:docPartUnique/>
      </w:docPartObj>
    </w:sdtPr>
    <w:sdtEndPr>
      <w:rPr>
        <w:rStyle w:val="PageNumber"/>
      </w:rPr>
    </w:sdtEndPr>
    <w:sdtContent>
      <w:p w14:paraId="47152859" w14:textId="75EF8625" w:rsidR="00FA72B5" w:rsidRPr="00FA72B5" w:rsidRDefault="00FA72B5" w:rsidP="002A7803">
        <w:pPr>
          <w:pStyle w:val="Footer"/>
          <w:framePr w:w="586" w:wrap="none" w:vAnchor="text" w:hAnchor="page" w:x="10861" w:y="-21"/>
          <w:tabs>
            <w:tab w:val="clear" w:pos="4513"/>
            <w:tab w:val="clear" w:pos="9026"/>
          </w:tabs>
          <w:ind w:left="-851" w:right="843" w:firstLine="851"/>
          <w:rPr>
            <w:rStyle w:val="PageNumber"/>
            <w:rFonts w:ascii="Outfit SemiBold" w:hAnsi="Outfit SemiBold"/>
            <w:b/>
            <w:bCs/>
            <w:color w:val="E20A4D"/>
          </w:rPr>
        </w:pPr>
        <w:r w:rsidRPr="00867FF5">
          <w:rPr>
            <w:rStyle w:val="PageNumber"/>
            <w:rFonts w:ascii="Outfit SemiBold" w:hAnsi="Outfit SemiBold"/>
            <w:b/>
            <w:bCs/>
            <w:color w:val="E20A4D"/>
            <w:sz w:val="20"/>
            <w:szCs w:val="20"/>
          </w:rPr>
          <w:fldChar w:fldCharType="begin"/>
        </w:r>
        <w:r w:rsidRPr="00867FF5">
          <w:rPr>
            <w:rStyle w:val="PageNumber"/>
            <w:rFonts w:ascii="Outfit SemiBold" w:hAnsi="Outfit SemiBold"/>
            <w:b/>
            <w:bCs/>
            <w:color w:val="E20A4D"/>
            <w:sz w:val="20"/>
            <w:szCs w:val="20"/>
          </w:rPr>
          <w:instrText xml:space="preserve"> PAGE </w:instrText>
        </w:r>
        <w:r w:rsidRPr="00867FF5">
          <w:rPr>
            <w:rStyle w:val="PageNumber"/>
            <w:rFonts w:ascii="Outfit SemiBold" w:hAnsi="Outfit SemiBold"/>
            <w:b/>
            <w:bCs/>
            <w:color w:val="E20A4D"/>
            <w:sz w:val="20"/>
            <w:szCs w:val="20"/>
          </w:rPr>
          <w:fldChar w:fldCharType="separate"/>
        </w:r>
        <w:r w:rsidRPr="00867FF5">
          <w:rPr>
            <w:rStyle w:val="PageNumber"/>
            <w:rFonts w:ascii="Outfit SemiBold" w:hAnsi="Outfit SemiBold"/>
            <w:b/>
            <w:bCs/>
            <w:noProof/>
            <w:color w:val="E20A4D"/>
            <w:sz w:val="20"/>
            <w:szCs w:val="20"/>
          </w:rPr>
          <w:t>2</w:t>
        </w:r>
        <w:r w:rsidRPr="00867FF5">
          <w:rPr>
            <w:rStyle w:val="PageNumber"/>
            <w:rFonts w:ascii="Outfit SemiBold" w:hAnsi="Outfit SemiBold"/>
            <w:b/>
            <w:bCs/>
            <w:color w:val="E20A4D"/>
            <w:sz w:val="20"/>
            <w:szCs w:val="20"/>
          </w:rPr>
          <w:fldChar w:fldCharType="end"/>
        </w:r>
      </w:p>
    </w:sdtContent>
  </w:sdt>
  <w:p w14:paraId="4ABF5737" w14:textId="6F1684E8" w:rsidR="00816BA2" w:rsidRPr="00816BA2" w:rsidRDefault="00EF6819" w:rsidP="002A7803">
    <w:pPr>
      <w:suppressAutoHyphens/>
      <w:autoSpaceDE w:val="0"/>
      <w:autoSpaceDN w:val="0"/>
      <w:adjustRightInd w:val="0"/>
      <w:spacing w:line="288" w:lineRule="auto"/>
      <w:ind w:right="-30"/>
      <w:textAlignment w:val="center"/>
      <w:rPr>
        <w:rFonts w:ascii="Outfit" w:hAnsi="Outfit" w:cs="Outfit"/>
        <w:color w:val="0E2D3E"/>
        <w:spacing w:val="-2"/>
        <w:sz w:val="20"/>
        <w:szCs w:val="20"/>
      </w:rPr>
    </w:pPr>
    <w:r>
      <w:rPr>
        <w:rFonts w:ascii="Outfit" w:hAnsi="Outfit" w:cs="Outfit"/>
        <w:b/>
        <w:bCs/>
        <w:color w:val="E20A4D"/>
        <w:spacing w:val="-2"/>
        <w:sz w:val="20"/>
        <w:szCs w:val="20"/>
      </w:rPr>
      <w:t xml:space="preserve">Mini </w:t>
    </w:r>
    <w:r w:rsidR="00816BA2" w:rsidRPr="00816BA2">
      <w:rPr>
        <w:rFonts w:ascii="Outfit" w:hAnsi="Outfit" w:cs="Outfit"/>
        <w:b/>
        <w:bCs/>
        <w:color w:val="E20A4D"/>
        <w:spacing w:val="-2"/>
        <w:sz w:val="20"/>
        <w:szCs w:val="20"/>
      </w:rPr>
      <w:t>Re</w:t>
    </w:r>
    <w:r w:rsidR="00132AB2">
      <w:rPr>
        <w:rFonts w:ascii="Outfit" w:hAnsi="Outfit" w:cs="Outfit"/>
        <w:b/>
        <w:bCs/>
        <w:color w:val="E20A4D"/>
        <w:spacing w:val="-2"/>
        <w:sz w:val="20"/>
        <w:szCs w:val="20"/>
      </w:rPr>
      <w:t xml:space="preserve">port </w:t>
    </w:r>
    <w:r w:rsidR="00F95199">
      <w:rPr>
        <w:rFonts w:ascii="Outfit" w:hAnsi="Outfit" w:cs="Outfit"/>
        <w:color w:val="0E2D3E"/>
        <w:spacing w:val="-2"/>
        <w:sz w:val="20"/>
        <w:szCs w:val="20"/>
      </w:rPr>
      <w:t xml:space="preserve">Service Name and Date                           </w:t>
    </w:r>
    <w:r w:rsidR="00E40EF6">
      <w:rPr>
        <w:rFonts w:ascii="Outfit" w:hAnsi="Outfit" w:cs="Outfit"/>
        <w:color w:val="0E2D3E"/>
        <w:spacing w:val="-2"/>
        <w:sz w:val="20"/>
        <w:szCs w:val="20"/>
      </w:rPr>
      <w:t xml:space="preserve">   </w:t>
    </w:r>
    <w:r w:rsidR="00FA72B5" w:rsidRPr="000C28DD">
      <w:rPr>
        <w:rFonts w:ascii="Outfit" w:hAnsi="Outfit" w:cs="Outfit"/>
        <w:color w:val="E20A4D"/>
        <w:spacing w:val="-2"/>
        <w:sz w:val="20"/>
        <w:szCs w:val="20"/>
      </w:rPr>
      <w:t>|</w:t>
    </w:r>
    <w:r w:rsidR="00FA72B5">
      <w:rPr>
        <w:rFonts w:ascii="Outfit" w:hAnsi="Outfit" w:cs="Outfit"/>
        <w:color w:val="0E2D3E"/>
        <w:spacing w:val="-2"/>
        <w:sz w:val="20"/>
        <w:szCs w:val="20"/>
      </w:rPr>
      <w:t xml:space="preserve">   </w:t>
    </w:r>
    <w:r w:rsidR="000C28DD">
      <w:rPr>
        <w:rFonts w:ascii="Outfit" w:hAnsi="Outfit" w:cs="Outfit"/>
        <w:color w:val="0E2D3E"/>
        <w:spacing w:val="-2"/>
        <w:sz w:val="20"/>
        <w:szCs w:val="20"/>
      </w:rPr>
      <w:t>www.</w:t>
    </w:r>
    <w:r w:rsidR="000C28DD" w:rsidRPr="000C28DD">
      <w:rPr>
        <w:rFonts w:ascii="Outfit" w:hAnsi="Outfit" w:cs="Outfit"/>
        <w:color w:val="0E2D3E"/>
        <w:spacing w:val="-2"/>
        <w:sz w:val="20"/>
        <w:szCs w:val="20"/>
      </w:rPr>
      <w:t>fulcrumcareconsulting.com</w:t>
    </w:r>
  </w:p>
  <w:p w14:paraId="283917B6" w14:textId="01E944E3" w:rsidR="00816BA2" w:rsidRDefault="00816BA2" w:rsidP="00132AB2">
    <w:pPr>
      <w:pStyle w:val="Footer"/>
      <w:tabs>
        <w:tab w:val="clear" w:pos="4513"/>
        <w:tab w:val="clear" w:pos="9026"/>
      </w:tabs>
      <w:ind w:right="70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91AA3" w14:textId="77777777" w:rsidR="00976D3E" w:rsidRDefault="00976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89030" w14:textId="77777777" w:rsidR="00263A43" w:rsidRDefault="00263A43" w:rsidP="005E4BF8">
      <w:r>
        <w:separator/>
      </w:r>
    </w:p>
  </w:footnote>
  <w:footnote w:type="continuationSeparator" w:id="0">
    <w:p w14:paraId="237E71E7" w14:textId="77777777" w:rsidR="00263A43" w:rsidRDefault="00263A43" w:rsidP="005E4BF8">
      <w:r>
        <w:continuationSeparator/>
      </w:r>
    </w:p>
  </w:footnote>
  <w:footnote w:type="continuationNotice" w:id="1">
    <w:p w14:paraId="07F1FB46" w14:textId="77777777" w:rsidR="00263A43" w:rsidRDefault="00263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1AC5A" w14:textId="77777777" w:rsidR="00976D3E" w:rsidRDefault="00976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9DBC4" w14:textId="681A671D" w:rsidR="000C28DD" w:rsidRDefault="00A449BB">
    <w:pPr>
      <w:pStyle w:val="Header"/>
      <w:jc w:val="right"/>
      <w:rPr>
        <w:color w:val="8496B0" w:themeColor="text2" w:themeTint="99"/>
      </w:rPr>
    </w:pPr>
    <w:sdt>
      <w:sdtPr>
        <w:rPr>
          <w:color w:val="8496B0" w:themeColor="text2" w:themeTint="99"/>
        </w:rPr>
        <w:id w:val="-1344001131"/>
        <w:docPartObj>
          <w:docPartGallery w:val="Watermarks"/>
          <w:docPartUnique/>
        </w:docPartObj>
      </w:sdtPr>
      <w:sdtContent>
        <w:r w:rsidRPr="00A449BB">
          <w:rPr>
            <w:noProof/>
            <w:color w:val="8496B0" w:themeColor="text2" w:themeTint="99"/>
          </w:rPr>
          <w:pict w14:anchorId="7CFBD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029"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277218">
      <w:rPr>
        <w:noProof/>
      </w:rPr>
      <w:drawing>
        <wp:anchor distT="0" distB="0" distL="114300" distR="114300" simplePos="0" relativeHeight="251657216" behindDoc="0" locked="0" layoutInCell="1" allowOverlap="1" wp14:anchorId="73B85C75" wp14:editId="27CE4D8C">
          <wp:simplePos x="0" y="0"/>
          <wp:positionH relativeFrom="margin">
            <wp:posOffset>5689600</wp:posOffset>
          </wp:positionH>
          <wp:positionV relativeFrom="margin">
            <wp:posOffset>-866775</wp:posOffset>
          </wp:positionV>
          <wp:extent cx="1063826" cy="685800"/>
          <wp:effectExtent l="0" t="0" r="3175" b="0"/>
          <wp:wrapSquare wrapText="bothSides"/>
          <wp:docPr id="1874007263"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3826" cy="685800"/>
                  </a:xfrm>
                  <a:prstGeom prst="rect">
                    <a:avLst/>
                  </a:prstGeom>
                </pic:spPr>
              </pic:pic>
            </a:graphicData>
          </a:graphic>
        </wp:anchor>
      </w:drawing>
    </w:r>
  </w:p>
  <w:p w14:paraId="0256AC31" w14:textId="7C30014A" w:rsidR="000C28DD" w:rsidRDefault="000C2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852A1" w14:textId="0058D23A" w:rsidR="00976D3E" w:rsidRDefault="00976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07"/>
    <w:rsid w:val="00005C4C"/>
    <w:rsid w:val="00010BA9"/>
    <w:rsid w:val="000264D5"/>
    <w:rsid w:val="00026D4A"/>
    <w:rsid w:val="000274AE"/>
    <w:rsid w:val="00027F88"/>
    <w:rsid w:val="000301BC"/>
    <w:rsid w:val="0003455B"/>
    <w:rsid w:val="00036622"/>
    <w:rsid w:val="00042589"/>
    <w:rsid w:val="000431E4"/>
    <w:rsid w:val="0004335B"/>
    <w:rsid w:val="00043A03"/>
    <w:rsid w:val="0006616F"/>
    <w:rsid w:val="000664A7"/>
    <w:rsid w:val="0007256E"/>
    <w:rsid w:val="00072C51"/>
    <w:rsid w:val="000735F9"/>
    <w:rsid w:val="0009223D"/>
    <w:rsid w:val="000927B6"/>
    <w:rsid w:val="0009498D"/>
    <w:rsid w:val="00094D03"/>
    <w:rsid w:val="000958C7"/>
    <w:rsid w:val="000A4BC6"/>
    <w:rsid w:val="000A63F5"/>
    <w:rsid w:val="000B2A1D"/>
    <w:rsid w:val="000C28DD"/>
    <w:rsid w:val="000C3226"/>
    <w:rsid w:val="000C4985"/>
    <w:rsid w:val="000D3098"/>
    <w:rsid w:val="000E41CF"/>
    <w:rsid w:val="000F1140"/>
    <w:rsid w:val="000F47D5"/>
    <w:rsid w:val="000F6E29"/>
    <w:rsid w:val="00101406"/>
    <w:rsid w:val="00102A2C"/>
    <w:rsid w:val="00102FF7"/>
    <w:rsid w:val="0010309B"/>
    <w:rsid w:val="001148FB"/>
    <w:rsid w:val="001231BE"/>
    <w:rsid w:val="001251E2"/>
    <w:rsid w:val="00127414"/>
    <w:rsid w:val="00132415"/>
    <w:rsid w:val="00132AB2"/>
    <w:rsid w:val="00134E82"/>
    <w:rsid w:val="00147F9C"/>
    <w:rsid w:val="0015131B"/>
    <w:rsid w:val="00152997"/>
    <w:rsid w:val="00166427"/>
    <w:rsid w:val="001703FD"/>
    <w:rsid w:val="001709F7"/>
    <w:rsid w:val="00181D5B"/>
    <w:rsid w:val="00191D22"/>
    <w:rsid w:val="00191D3A"/>
    <w:rsid w:val="001C2327"/>
    <w:rsid w:val="001D1F3F"/>
    <w:rsid w:val="001D358F"/>
    <w:rsid w:val="001D3B05"/>
    <w:rsid w:val="001D3CF4"/>
    <w:rsid w:val="001D6ECD"/>
    <w:rsid w:val="001E3D77"/>
    <w:rsid w:val="001E5B80"/>
    <w:rsid w:val="001E6A20"/>
    <w:rsid w:val="001E7396"/>
    <w:rsid w:val="00201212"/>
    <w:rsid w:val="00202A67"/>
    <w:rsid w:val="00205103"/>
    <w:rsid w:val="00210B89"/>
    <w:rsid w:val="00211F3F"/>
    <w:rsid w:val="00214A76"/>
    <w:rsid w:val="0022440E"/>
    <w:rsid w:val="002308FE"/>
    <w:rsid w:val="002315E6"/>
    <w:rsid w:val="00242DA3"/>
    <w:rsid w:val="00247D93"/>
    <w:rsid w:val="00247DCA"/>
    <w:rsid w:val="00255892"/>
    <w:rsid w:val="00261821"/>
    <w:rsid w:val="00263A43"/>
    <w:rsid w:val="00265DF4"/>
    <w:rsid w:val="00270FE1"/>
    <w:rsid w:val="00277218"/>
    <w:rsid w:val="00280BF7"/>
    <w:rsid w:val="00282CF6"/>
    <w:rsid w:val="00283DCB"/>
    <w:rsid w:val="00287C0E"/>
    <w:rsid w:val="002A7803"/>
    <w:rsid w:val="002B12DC"/>
    <w:rsid w:val="002B18E3"/>
    <w:rsid w:val="002B3147"/>
    <w:rsid w:val="002B4C97"/>
    <w:rsid w:val="002C0B58"/>
    <w:rsid w:val="002C66BA"/>
    <w:rsid w:val="002C68B6"/>
    <w:rsid w:val="002D6F99"/>
    <w:rsid w:val="002E6CDE"/>
    <w:rsid w:val="003011FD"/>
    <w:rsid w:val="003019B9"/>
    <w:rsid w:val="003024FC"/>
    <w:rsid w:val="00311055"/>
    <w:rsid w:val="0031694E"/>
    <w:rsid w:val="00323573"/>
    <w:rsid w:val="00327AD2"/>
    <w:rsid w:val="00331655"/>
    <w:rsid w:val="00337622"/>
    <w:rsid w:val="00337C02"/>
    <w:rsid w:val="0034043D"/>
    <w:rsid w:val="00344014"/>
    <w:rsid w:val="00344A52"/>
    <w:rsid w:val="003525FF"/>
    <w:rsid w:val="00363899"/>
    <w:rsid w:val="00364B46"/>
    <w:rsid w:val="00365339"/>
    <w:rsid w:val="00365BAA"/>
    <w:rsid w:val="003778CF"/>
    <w:rsid w:val="00384268"/>
    <w:rsid w:val="00385C49"/>
    <w:rsid w:val="003940AD"/>
    <w:rsid w:val="00395A50"/>
    <w:rsid w:val="003973EE"/>
    <w:rsid w:val="003A06FC"/>
    <w:rsid w:val="003A3A44"/>
    <w:rsid w:val="003A4A88"/>
    <w:rsid w:val="003A58BC"/>
    <w:rsid w:val="003B2608"/>
    <w:rsid w:val="003B6A54"/>
    <w:rsid w:val="003B7B7F"/>
    <w:rsid w:val="003C2CCD"/>
    <w:rsid w:val="003C2D7C"/>
    <w:rsid w:val="003C77F3"/>
    <w:rsid w:val="003D0BC6"/>
    <w:rsid w:val="003D2396"/>
    <w:rsid w:val="003D47D4"/>
    <w:rsid w:val="003E2F7B"/>
    <w:rsid w:val="003E6742"/>
    <w:rsid w:val="003E7823"/>
    <w:rsid w:val="00401233"/>
    <w:rsid w:val="004079EB"/>
    <w:rsid w:val="004110C1"/>
    <w:rsid w:val="004124DC"/>
    <w:rsid w:val="0041484B"/>
    <w:rsid w:val="0043468A"/>
    <w:rsid w:val="00437904"/>
    <w:rsid w:val="00444C90"/>
    <w:rsid w:val="00450863"/>
    <w:rsid w:val="00473C7E"/>
    <w:rsid w:val="00474565"/>
    <w:rsid w:val="00475264"/>
    <w:rsid w:val="00490D02"/>
    <w:rsid w:val="00497D17"/>
    <w:rsid w:val="00497FC8"/>
    <w:rsid w:val="004A6F89"/>
    <w:rsid w:val="004A773E"/>
    <w:rsid w:val="004B2F12"/>
    <w:rsid w:val="004B3FF7"/>
    <w:rsid w:val="004B4309"/>
    <w:rsid w:val="004B6BB6"/>
    <w:rsid w:val="004C2F97"/>
    <w:rsid w:val="004E218E"/>
    <w:rsid w:val="004E6D49"/>
    <w:rsid w:val="004F4EFE"/>
    <w:rsid w:val="004F7817"/>
    <w:rsid w:val="004F7E97"/>
    <w:rsid w:val="00500D39"/>
    <w:rsid w:val="00504E7D"/>
    <w:rsid w:val="00507162"/>
    <w:rsid w:val="00521C55"/>
    <w:rsid w:val="00535510"/>
    <w:rsid w:val="005359C6"/>
    <w:rsid w:val="00546507"/>
    <w:rsid w:val="00551013"/>
    <w:rsid w:val="00555663"/>
    <w:rsid w:val="0057490F"/>
    <w:rsid w:val="00575E1B"/>
    <w:rsid w:val="005766E2"/>
    <w:rsid w:val="00576AB3"/>
    <w:rsid w:val="00576DCF"/>
    <w:rsid w:val="0057744B"/>
    <w:rsid w:val="00582D85"/>
    <w:rsid w:val="005871F8"/>
    <w:rsid w:val="00592F88"/>
    <w:rsid w:val="005954A2"/>
    <w:rsid w:val="005958B6"/>
    <w:rsid w:val="005A0F53"/>
    <w:rsid w:val="005A7E26"/>
    <w:rsid w:val="005C50FF"/>
    <w:rsid w:val="005C7D34"/>
    <w:rsid w:val="005D5A92"/>
    <w:rsid w:val="005E4407"/>
    <w:rsid w:val="005E4BF8"/>
    <w:rsid w:val="005F109F"/>
    <w:rsid w:val="005F3019"/>
    <w:rsid w:val="005F56BE"/>
    <w:rsid w:val="00607426"/>
    <w:rsid w:val="00607BB3"/>
    <w:rsid w:val="006103E0"/>
    <w:rsid w:val="0061043E"/>
    <w:rsid w:val="00611FC5"/>
    <w:rsid w:val="006248EE"/>
    <w:rsid w:val="00624A3D"/>
    <w:rsid w:val="0062510F"/>
    <w:rsid w:val="006258C9"/>
    <w:rsid w:val="00633C3E"/>
    <w:rsid w:val="00634A1C"/>
    <w:rsid w:val="00634FA1"/>
    <w:rsid w:val="00635A2B"/>
    <w:rsid w:val="00641513"/>
    <w:rsid w:val="0064293E"/>
    <w:rsid w:val="00653609"/>
    <w:rsid w:val="0065430E"/>
    <w:rsid w:val="00655DB6"/>
    <w:rsid w:val="00655F31"/>
    <w:rsid w:val="0066170F"/>
    <w:rsid w:val="0066547B"/>
    <w:rsid w:val="00667D79"/>
    <w:rsid w:val="00670C70"/>
    <w:rsid w:val="00673F93"/>
    <w:rsid w:val="00684AB2"/>
    <w:rsid w:val="006A0240"/>
    <w:rsid w:val="006A78D6"/>
    <w:rsid w:val="006B0ED0"/>
    <w:rsid w:val="006B2065"/>
    <w:rsid w:val="006B5E61"/>
    <w:rsid w:val="006D0819"/>
    <w:rsid w:val="006D5290"/>
    <w:rsid w:val="006D584E"/>
    <w:rsid w:val="006D631C"/>
    <w:rsid w:val="006E7472"/>
    <w:rsid w:val="006F059F"/>
    <w:rsid w:val="00700B58"/>
    <w:rsid w:val="00702E5C"/>
    <w:rsid w:val="0070644A"/>
    <w:rsid w:val="00707448"/>
    <w:rsid w:val="0071321F"/>
    <w:rsid w:val="00720721"/>
    <w:rsid w:val="00720D99"/>
    <w:rsid w:val="007213D1"/>
    <w:rsid w:val="00721993"/>
    <w:rsid w:val="0073175E"/>
    <w:rsid w:val="00732CC1"/>
    <w:rsid w:val="007403CD"/>
    <w:rsid w:val="00741332"/>
    <w:rsid w:val="007420B9"/>
    <w:rsid w:val="00745E3F"/>
    <w:rsid w:val="00754497"/>
    <w:rsid w:val="00761E89"/>
    <w:rsid w:val="007639FB"/>
    <w:rsid w:val="00770242"/>
    <w:rsid w:val="0077339C"/>
    <w:rsid w:val="0078096D"/>
    <w:rsid w:val="007912B8"/>
    <w:rsid w:val="007931B7"/>
    <w:rsid w:val="007A74EE"/>
    <w:rsid w:val="007B07C8"/>
    <w:rsid w:val="007B2B0C"/>
    <w:rsid w:val="007B2DD6"/>
    <w:rsid w:val="007B532A"/>
    <w:rsid w:val="007B7595"/>
    <w:rsid w:val="007C24B1"/>
    <w:rsid w:val="007D392D"/>
    <w:rsid w:val="007D4F19"/>
    <w:rsid w:val="007D6FB4"/>
    <w:rsid w:val="007E0400"/>
    <w:rsid w:val="007F7F45"/>
    <w:rsid w:val="00810776"/>
    <w:rsid w:val="00811570"/>
    <w:rsid w:val="00816BA2"/>
    <w:rsid w:val="008244FA"/>
    <w:rsid w:val="008251EA"/>
    <w:rsid w:val="00831CBE"/>
    <w:rsid w:val="0083395F"/>
    <w:rsid w:val="00834E50"/>
    <w:rsid w:val="008353D0"/>
    <w:rsid w:val="00836E4D"/>
    <w:rsid w:val="00841B29"/>
    <w:rsid w:val="008423B7"/>
    <w:rsid w:val="00844ACB"/>
    <w:rsid w:val="00845D6F"/>
    <w:rsid w:val="00846637"/>
    <w:rsid w:val="00847542"/>
    <w:rsid w:val="00855E7E"/>
    <w:rsid w:val="00861752"/>
    <w:rsid w:val="0086678F"/>
    <w:rsid w:val="00867309"/>
    <w:rsid w:val="00867FF5"/>
    <w:rsid w:val="00874863"/>
    <w:rsid w:val="00874AAC"/>
    <w:rsid w:val="00894A32"/>
    <w:rsid w:val="00894ABD"/>
    <w:rsid w:val="008962B8"/>
    <w:rsid w:val="00896E2A"/>
    <w:rsid w:val="008B36D4"/>
    <w:rsid w:val="008D7316"/>
    <w:rsid w:val="008E050F"/>
    <w:rsid w:val="008F08D5"/>
    <w:rsid w:val="008F45FD"/>
    <w:rsid w:val="008F4C3F"/>
    <w:rsid w:val="008F56B1"/>
    <w:rsid w:val="009016DF"/>
    <w:rsid w:val="009044B0"/>
    <w:rsid w:val="009166E4"/>
    <w:rsid w:val="0091758B"/>
    <w:rsid w:val="009240AC"/>
    <w:rsid w:val="00925E2C"/>
    <w:rsid w:val="00927A2A"/>
    <w:rsid w:val="00941256"/>
    <w:rsid w:val="009525AA"/>
    <w:rsid w:val="00971A8E"/>
    <w:rsid w:val="00974B37"/>
    <w:rsid w:val="00976D3E"/>
    <w:rsid w:val="00993B0F"/>
    <w:rsid w:val="0099492B"/>
    <w:rsid w:val="0099594D"/>
    <w:rsid w:val="00997B31"/>
    <w:rsid w:val="009A2B24"/>
    <w:rsid w:val="009A4197"/>
    <w:rsid w:val="009A4F92"/>
    <w:rsid w:val="009C2D8E"/>
    <w:rsid w:val="009C6E12"/>
    <w:rsid w:val="009D4FC3"/>
    <w:rsid w:val="009E3879"/>
    <w:rsid w:val="009F3400"/>
    <w:rsid w:val="009F6653"/>
    <w:rsid w:val="009F7729"/>
    <w:rsid w:val="00A119C3"/>
    <w:rsid w:val="00A11E8E"/>
    <w:rsid w:val="00A13104"/>
    <w:rsid w:val="00A23FED"/>
    <w:rsid w:val="00A30C03"/>
    <w:rsid w:val="00A449BB"/>
    <w:rsid w:val="00A5117E"/>
    <w:rsid w:val="00A560F7"/>
    <w:rsid w:val="00A62451"/>
    <w:rsid w:val="00A657C3"/>
    <w:rsid w:val="00A82156"/>
    <w:rsid w:val="00A8736F"/>
    <w:rsid w:val="00A906D8"/>
    <w:rsid w:val="00AA5F46"/>
    <w:rsid w:val="00AA692A"/>
    <w:rsid w:val="00AA693B"/>
    <w:rsid w:val="00AB44C4"/>
    <w:rsid w:val="00AC0885"/>
    <w:rsid w:val="00AC0CDD"/>
    <w:rsid w:val="00AC2864"/>
    <w:rsid w:val="00AC7495"/>
    <w:rsid w:val="00AC7AE9"/>
    <w:rsid w:val="00AD273F"/>
    <w:rsid w:val="00AE0ABD"/>
    <w:rsid w:val="00AE5121"/>
    <w:rsid w:val="00AF325D"/>
    <w:rsid w:val="00B00174"/>
    <w:rsid w:val="00B0436F"/>
    <w:rsid w:val="00B04989"/>
    <w:rsid w:val="00B20185"/>
    <w:rsid w:val="00B441BE"/>
    <w:rsid w:val="00B46B2B"/>
    <w:rsid w:val="00B62C3D"/>
    <w:rsid w:val="00B6688E"/>
    <w:rsid w:val="00B75CCE"/>
    <w:rsid w:val="00B7613F"/>
    <w:rsid w:val="00B811B4"/>
    <w:rsid w:val="00B823E4"/>
    <w:rsid w:val="00B861E8"/>
    <w:rsid w:val="00B95FF3"/>
    <w:rsid w:val="00B978A7"/>
    <w:rsid w:val="00BA543D"/>
    <w:rsid w:val="00BA76EE"/>
    <w:rsid w:val="00BB58F9"/>
    <w:rsid w:val="00BC25EC"/>
    <w:rsid w:val="00BE544D"/>
    <w:rsid w:val="00BF1237"/>
    <w:rsid w:val="00BF3103"/>
    <w:rsid w:val="00BF66D7"/>
    <w:rsid w:val="00C14186"/>
    <w:rsid w:val="00C238C0"/>
    <w:rsid w:val="00C31E7E"/>
    <w:rsid w:val="00C41948"/>
    <w:rsid w:val="00C4431E"/>
    <w:rsid w:val="00C5261E"/>
    <w:rsid w:val="00C6070F"/>
    <w:rsid w:val="00C63151"/>
    <w:rsid w:val="00C65607"/>
    <w:rsid w:val="00C745DA"/>
    <w:rsid w:val="00C8449E"/>
    <w:rsid w:val="00C858D6"/>
    <w:rsid w:val="00C920D2"/>
    <w:rsid w:val="00CA4455"/>
    <w:rsid w:val="00CB0354"/>
    <w:rsid w:val="00CB0C57"/>
    <w:rsid w:val="00CB31A1"/>
    <w:rsid w:val="00CB66C9"/>
    <w:rsid w:val="00CC26C4"/>
    <w:rsid w:val="00CC369E"/>
    <w:rsid w:val="00CD0C94"/>
    <w:rsid w:val="00CD254A"/>
    <w:rsid w:val="00CE27B8"/>
    <w:rsid w:val="00CE6C6E"/>
    <w:rsid w:val="00CE76EA"/>
    <w:rsid w:val="00CF145A"/>
    <w:rsid w:val="00CF5494"/>
    <w:rsid w:val="00D01F7C"/>
    <w:rsid w:val="00D02656"/>
    <w:rsid w:val="00D107C8"/>
    <w:rsid w:val="00D1352C"/>
    <w:rsid w:val="00D25D9E"/>
    <w:rsid w:val="00D32F59"/>
    <w:rsid w:val="00D43A6F"/>
    <w:rsid w:val="00D53F20"/>
    <w:rsid w:val="00D552D3"/>
    <w:rsid w:val="00D556CE"/>
    <w:rsid w:val="00D577D9"/>
    <w:rsid w:val="00D64612"/>
    <w:rsid w:val="00D67B6D"/>
    <w:rsid w:val="00D7024F"/>
    <w:rsid w:val="00D760CA"/>
    <w:rsid w:val="00D81097"/>
    <w:rsid w:val="00D856FF"/>
    <w:rsid w:val="00D85807"/>
    <w:rsid w:val="00D907A7"/>
    <w:rsid w:val="00D94DFA"/>
    <w:rsid w:val="00D96362"/>
    <w:rsid w:val="00DA5EAD"/>
    <w:rsid w:val="00DB7419"/>
    <w:rsid w:val="00DB78C9"/>
    <w:rsid w:val="00DC0A21"/>
    <w:rsid w:val="00DC6568"/>
    <w:rsid w:val="00DE2A63"/>
    <w:rsid w:val="00DE61CA"/>
    <w:rsid w:val="00DE7E79"/>
    <w:rsid w:val="00DF3327"/>
    <w:rsid w:val="00DF4200"/>
    <w:rsid w:val="00DF5D5B"/>
    <w:rsid w:val="00E032D2"/>
    <w:rsid w:val="00E05614"/>
    <w:rsid w:val="00E11A15"/>
    <w:rsid w:val="00E146B8"/>
    <w:rsid w:val="00E15BB6"/>
    <w:rsid w:val="00E20FBB"/>
    <w:rsid w:val="00E2182B"/>
    <w:rsid w:val="00E30810"/>
    <w:rsid w:val="00E3212C"/>
    <w:rsid w:val="00E3765C"/>
    <w:rsid w:val="00E37BF5"/>
    <w:rsid w:val="00E40EF6"/>
    <w:rsid w:val="00E44ABA"/>
    <w:rsid w:val="00E52530"/>
    <w:rsid w:val="00E52B9A"/>
    <w:rsid w:val="00E53D4A"/>
    <w:rsid w:val="00E55071"/>
    <w:rsid w:val="00E60B38"/>
    <w:rsid w:val="00E631B0"/>
    <w:rsid w:val="00E64504"/>
    <w:rsid w:val="00E66814"/>
    <w:rsid w:val="00E71C92"/>
    <w:rsid w:val="00E756AA"/>
    <w:rsid w:val="00E80658"/>
    <w:rsid w:val="00E81546"/>
    <w:rsid w:val="00E81D3E"/>
    <w:rsid w:val="00E86C9A"/>
    <w:rsid w:val="00E970ED"/>
    <w:rsid w:val="00E9788D"/>
    <w:rsid w:val="00EA3420"/>
    <w:rsid w:val="00EA523B"/>
    <w:rsid w:val="00EA7D9A"/>
    <w:rsid w:val="00EB1611"/>
    <w:rsid w:val="00EC1286"/>
    <w:rsid w:val="00EC5054"/>
    <w:rsid w:val="00EC6783"/>
    <w:rsid w:val="00ED25EE"/>
    <w:rsid w:val="00ED3118"/>
    <w:rsid w:val="00ED311D"/>
    <w:rsid w:val="00ED33E1"/>
    <w:rsid w:val="00EE552A"/>
    <w:rsid w:val="00EF6819"/>
    <w:rsid w:val="00F03FF0"/>
    <w:rsid w:val="00F10C8E"/>
    <w:rsid w:val="00F14DF7"/>
    <w:rsid w:val="00F2089F"/>
    <w:rsid w:val="00F261D2"/>
    <w:rsid w:val="00F35F17"/>
    <w:rsid w:val="00F36030"/>
    <w:rsid w:val="00F406D8"/>
    <w:rsid w:val="00F41FDC"/>
    <w:rsid w:val="00F51AC7"/>
    <w:rsid w:val="00F53D22"/>
    <w:rsid w:val="00F563A9"/>
    <w:rsid w:val="00F569BC"/>
    <w:rsid w:val="00F6325C"/>
    <w:rsid w:val="00F66373"/>
    <w:rsid w:val="00F71AEA"/>
    <w:rsid w:val="00F72D55"/>
    <w:rsid w:val="00F74682"/>
    <w:rsid w:val="00F86155"/>
    <w:rsid w:val="00F87953"/>
    <w:rsid w:val="00F95199"/>
    <w:rsid w:val="00F96130"/>
    <w:rsid w:val="00F97E9C"/>
    <w:rsid w:val="00FA34B3"/>
    <w:rsid w:val="00FA664E"/>
    <w:rsid w:val="00FA72B5"/>
    <w:rsid w:val="00FB392F"/>
    <w:rsid w:val="00FB46F5"/>
    <w:rsid w:val="00FB7076"/>
    <w:rsid w:val="00FC2FC5"/>
    <w:rsid w:val="00FC7DC8"/>
    <w:rsid w:val="00FD75DF"/>
    <w:rsid w:val="00FE4EF3"/>
    <w:rsid w:val="00FE56B1"/>
    <w:rsid w:val="00FF06F6"/>
    <w:rsid w:val="00FF75A9"/>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F8D2F"/>
  <w15:chartTrackingRefBased/>
  <w15:docId w15:val="{7C21A1B2-1F95-574F-9AF9-81B257AB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11FC5"/>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5E4BF8"/>
    <w:pPr>
      <w:tabs>
        <w:tab w:val="center" w:pos="4513"/>
        <w:tab w:val="right" w:pos="9026"/>
      </w:tabs>
    </w:pPr>
  </w:style>
  <w:style w:type="character" w:customStyle="1" w:styleId="HeaderChar">
    <w:name w:val="Header Char"/>
    <w:basedOn w:val="DefaultParagraphFont"/>
    <w:link w:val="Header"/>
    <w:uiPriority w:val="99"/>
    <w:rsid w:val="005E4BF8"/>
  </w:style>
  <w:style w:type="paragraph" w:styleId="Footer">
    <w:name w:val="footer"/>
    <w:basedOn w:val="Normal"/>
    <w:link w:val="FooterChar"/>
    <w:uiPriority w:val="99"/>
    <w:unhideWhenUsed/>
    <w:rsid w:val="005E4BF8"/>
    <w:pPr>
      <w:tabs>
        <w:tab w:val="center" w:pos="4513"/>
        <w:tab w:val="right" w:pos="9026"/>
      </w:tabs>
    </w:pPr>
  </w:style>
  <w:style w:type="character" w:customStyle="1" w:styleId="FooterChar">
    <w:name w:val="Footer Char"/>
    <w:basedOn w:val="DefaultParagraphFont"/>
    <w:link w:val="Footer"/>
    <w:uiPriority w:val="99"/>
    <w:rsid w:val="005E4BF8"/>
  </w:style>
  <w:style w:type="paragraph" w:customStyle="1" w:styleId="NoParagraphStyle">
    <w:name w:val="[No Paragraph Style]"/>
    <w:rsid w:val="00634FA1"/>
    <w:pPr>
      <w:autoSpaceDE w:val="0"/>
      <w:autoSpaceDN w:val="0"/>
      <w:adjustRightInd w:val="0"/>
      <w:spacing w:line="288" w:lineRule="auto"/>
      <w:textAlignment w:val="center"/>
    </w:pPr>
    <w:rPr>
      <w:rFonts w:ascii="Outfit" w:hAnsi="Outfit"/>
      <w:color w:val="000000"/>
    </w:rPr>
  </w:style>
  <w:style w:type="character" w:styleId="PageNumber">
    <w:name w:val="page number"/>
    <w:basedOn w:val="DefaultParagraphFont"/>
    <w:uiPriority w:val="99"/>
    <w:semiHidden/>
    <w:unhideWhenUsed/>
    <w:rsid w:val="00132AB2"/>
  </w:style>
  <w:style w:type="paragraph" w:styleId="Revision">
    <w:name w:val="Revision"/>
    <w:hidden/>
    <w:uiPriority w:val="99"/>
    <w:semiHidden/>
    <w:rsid w:val="007912B8"/>
  </w:style>
  <w:style w:type="paragraph" w:customStyle="1" w:styleId="RedHeader">
    <w:name w:val="Red Header"/>
    <w:basedOn w:val="BasicParagraph"/>
    <w:next w:val="Normal"/>
    <w:qFormat/>
    <w:rsid w:val="00BF1237"/>
    <w:pPr>
      <w:suppressAutoHyphens/>
      <w:spacing w:before="240" w:after="240" w:line="240" w:lineRule="auto"/>
    </w:pPr>
    <w:rPr>
      <w:rFonts w:ascii="Outfit" w:hAnsi="Outfit"/>
      <w:b/>
      <w:bCs/>
      <w:color w:val="E20A4D"/>
      <w:sz w:val="28"/>
      <w:szCs w:val="28"/>
    </w:rPr>
  </w:style>
  <w:style w:type="paragraph" w:customStyle="1" w:styleId="BlueBodyText">
    <w:name w:val="Blue Body Text"/>
    <w:basedOn w:val="BasicParagraph"/>
    <w:qFormat/>
    <w:rsid w:val="00473C7E"/>
    <w:pPr>
      <w:suppressAutoHyphens/>
      <w:spacing w:line="240" w:lineRule="auto"/>
    </w:pPr>
    <w:rPr>
      <w:rFonts w:ascii="Outfit" w:hAnsi="Outfit" w:cs="Outfit Light"/>
      <w:color w:val="102E40"/>
      <w:spacing w:val="-2"/>
      <w:sz w:val="22"/>
      <w:szCs w:val="20"/>
    </w:rPr>
  </w:style>
  <w:style w:type="table" w:styleId="TableGrid">
    <w:name w:val="Table Grid"/>
    <w:basedOn w:val="TableNormal"/>
    <w:uiPriority w:val="39"/>
    <w:rsid w:val="005958B6"/>
    <w:pPr>
      <w:jc w:val="center"/>
    </w:pPr>
    <w:rPr>
      <w:rFonts w:ascii="Tahoma" w:hAnsi="Tahoma"/>
      <w:color w:val="000000" w:themeColor="text1"/>
      <w:sz w:val="20"/>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rFonts w:ascii="Tahoma" w:hAnsi="Tahoma"/>
        <w:b/>
        <w:sz w:val="18"/>
      </w:rPr>
      <w:tblPr/>
      <w:tcPr>
        <w:shd w:val="clear" w:color="auto" w:fill="CCECFF"/>
      </w:tcPr>
    </w:tblStylePr>
  </w:style>
  <w:style w:type="paragraph" w:styleId="ListParagraph">
    <w:name w:val="List Paragraph"/>
    <w:basedOn w:val="Normal"/>
    <w:uiPriority w:val="34"/>
    <w:qFormat/>
    <w:rsid w:val="005958B6"/>
    <w:pPr>
      <w:spacing w:after="160" w:line="259" w:lineRule="auto"/>
      <w:ind w:left="720"/>
      <w:contextualSpacing/>
    </w:pPr>
    <w:rPr>
      <w:rFonts w:ascii="Roboto" w:hAnsi="Roboto"/>
      <w:color w:val="ED7D31" w:themeColor="accent2"/>
      <w:sz w:val="20"/>
      <w:szCs w:val="22"/>
      <w:lang w:val="en-US"/>
    </w:rPr>
  </w:style>
  <w:style w:type="paragraph" w:customStyle="1" w:styleId="SubHeaderDescriber">
    <w:name w:val="Sub Header Describer"/>
    <w:basedOn w:val="BasicParagraph"/>
    <w:qFormat/>
    <w:rsid w:val="00AC0CDD"/>
    <w:pPr>
      <w:suppressAutoHyphens/>
      <w:spacing w:before="120" w:after="120" w:line="240" w:lineRule="auto"/>
    </w:pPr>
    <w:rPr>
      <w:rFonts w:ascii="Outfit Medium" w:hAnsi="Outfit Medium" w:cs="Outfit Light"/>
      <w:color w:val="102E40"/>
      <w:spacing w:val="-2"/>
      <w:sz w:val="22"/>
      <w:szCs w:val="20"/>
    </w:rPr>
  </w:style>
  <w:style w:type="paragraph" w:styleId="NoSpacing">
    <w:name w:val="No Spacing"/>
    <w:uiPriority w:val="1"/>
    <w:qFormat/>
    <w:rsid w:val="00810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91222">
      <w:bodyDiv w:val="1"/>
      <w:marLeft w:val="0"/>
      <w:marRight w:val="0"/>
      <w:marTop w:val="0"/>
      <w:marBottom w:val="0"/>
      <w:divBdr>
        <w:top w:val="none" w:sz="0" w:space="0" w:color="auto"/>
        <w:left w:val="none" w:sz="0" w:space="0" w:color="auto"/>
        <w:bottom w:val="none" w:sz="0" w:space="0" w:color="auto"/>
        <w:right w:val="none" w:sz="0" w:space="0" w:color="auto"/>
      </w:divBdr>
    </w:div>
    <w:div w:id="122193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73E70A714FC4BA63E934E6845E8E1" ma:contentTypeVersion="13" ma:contentTypeDescription="Create a new document." ma:contentTypeScope="" ma:versionID="31a31e7f7e959ad75ca274e8855e3584">
  <xsd:schema xmlns:xsd="http://www.w3.org/2001/XMLSchema" xmlns:xs="http://www.w3.org/2001/XMLSchema" xmlns:p="http://schemas.microsoft.com/office/2006/metadata/properties" xmlns:ns2="c82247a3-1404-45a4-9189-e4eb07a98a42" xmlns:ns3="78bb4fce-704a-410f-9b54-1e2e89d75dac" targetNamespace="http://schemas.microsoft.com/office/2006/metadata/properties" ma:root="true" ma:fieldsID="5c226c1474ca3f758cf2313bc8d6972a" ns2:_="" ns3:_="">
    <xsd:import namespace="c82247a3-1404-45a4-9189-e4eb07a98a42"/>
    <xsd:import namespace="78bb4fce-704a-410f-9b54-1e2e89d75dac"/>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247a3-1404-45a4-9189-e4eb07a98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5dfd0a4-155c-4b74-8df7-3a508313b18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b4fce-704a-410f-9b54-1e2e89d75da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e7109c9-4e64-48c6-a384-19ab0ce1b970}" ma:internalName="TaxCatchAll" ma:showField="CatchAllData" ma:web="78bb4fce-704a-410f-9b54-1e2e89d75da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2247a3-1404-45a4-9189-e4eb07a98a42">
      <Terms xmlns="http://schemas.microsoft.com/office/infopath/2007/PartnerControls"/>
    </lcf76f155ced4ddcb4097134ff3c332f>
    <TaxCatchAll xmlns="78bb4fce-704a-410f-9b54-1e2e89d75dac" xsi:nil="true"/>
  </documentManagement>
</p:properties>
</file>

<file path=customXml/itemProps1.xml><?xml version="1.0" encoding="utf-8"?>
<ds:datastoreItem xmlns:ds="http://schemas.openxmlformats.org/officeDocument/2006/customXml" ds:itemID="{7B149EE2-169C-F241-9CDE-3F17DEA79D61}">
  <ds:schemaRefs>
    <ds:schemaRef ds:uri="http://schemas.openxmlformats.org/officeDocument/2006/bibliography"/>
  </ds:schemaRefs>
</ds:datastoreItem>
</file>

<file path=customXml/itemProps2.xml><?xml version="1.0" encoding="utf-8"?>
<ds:datastoreItem xmlns:ds="http://schemas.openxmlformats.org/officeDocument/2006/customXml" ds:itemID="{C4D54632-1EFA-455D-A06D-D7F227EFED85}">
  <ds:schemaRefs>
    <ds:schemaRef ds:uri="http://schemas.microsoft.com/sharepoint/v3/contenttype/forms"/>
  </ds:schemaRefs>
</ds:datastoreItem>
</file>

<file path=customXml/itemProps3.xml><?xml version="1.0" encoding="utf-8"?>
<ds:datastoreItem xmlns:ds="http://schemas.openxmlformats.org/officeDocument/2006/customXml" ds:itemID="{E9CF00B6-4708-4B53-9840-3CE6A226D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247a3-1404-45a4-9189-e4eb07a98a42"/>
    <ds:schemaRef ds:uri="78bb4fce-704a-410f-9b54-1e2e89d75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122FF-C5D4-42E2-9D96-B44819C10D84}">
  <ds:schemaRefs>
    <ds:schemaRef ds:uri="http://schemas.microsoft.com/office/2006/metadata/properties"/>
    <ds:schemaRef ds:uri="http://schemas.microsoft.com/office/infopath/2007/PartnerControls"/>
    <ds:schemaRef ds:uri="c82247a3-1404-45a4-9189-e4eb07a98a42"/>
    <ds:schemaRef ds:uri="78bb4fce-704a-410f-9b54-1e2e89d75da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2226</Words>
  <Characters>11944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O'Hare</dc:creator>
  <cp:keywords/>
  <dc:description/>
  <cp:lastModifiedBy>Yolanda Romero-Cummins</cp:lastModifiedBy>
  <cp:revision>2</cp:revision>
  <dcterms:created xsi:type="dcterms:W3CDTF">2024-04-16T15:30:00Z</dcterms:created>
  <dcterms:modified xsi:type="dcterms:W3CDTF">2024-04-16T15:30:00Z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0x0101008C073E70A714FC4BA63E934E6845E8E1</vt:lpwstr>
  </property>
  <property fmtid="{D5CDD505-2E9C-101B-9397-08002B2CF9AE}" pid="3" name="GrammarlyDocumentId">
    <vt:lpwstr>566d8b3f4fcf787bee439a7acf40eb2dfc486db96b1b547ee54ba4dc418728e4</vt:lpwstr>
  </property>
</Properties>
</file>